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CC" w:rsidRPr="00D520CC" w:rsidRDefault="00D520CC" w:rsidP="00D520CC">
      <w:pPr>
        <w:ind w:firstLineChars="200" w:firstLine="720"/>
        <w:jc w:val="center"/>
        <w:rPr>
          <w:rFonts w:ascii="方正小标宋简体" w:eastAsia="方正小标宋简体" w:hAnsi="方正小标宋简体" w:cs="仿宋"/>
          <w:sz w:val="36"/>
          <w:szCs w:val="36"/>
        </w:rPr>
      </w:pPr>
      <w:bookmarkStart w:id="0" w:name="_GoBack"/>
      <w:r w:rsidRPr="00D520CC">
        <w:rPr>
          <w:rFonts w:ascii="方正小标宋简体" w:eastAsia="方正小标宋简体" w:hAnsi="方正小标宋简体" w:cs="仿宋" w:hint="eastAsia"/>
          <w:sz w:val="36"/>
          <w:szCs w:val="36"/>
        </w:rPr>
        <w:t>教育部公开曝光8起违反教师职业行为十项准则</w:t>
      </w:r>
    </w:p>
    <w:p w:rsidR="00D520CC" w:rsidRPr="00D520CC" w:rsidRDefault="00D520CC" w:rsidP="00D520CC">
      <w:pPr>
        <w:ind w:firstLineChars="200" w:firstLine="720"/>
        <w:jc w:val="center"/>
        <w:rPr>
          <w:rFonts w:ascii="方正小标宋简体" w:eastAsia="方正小标宋简体" w:hAnsi="方正小标宋简体" w:cs="仿宋" w:hint="eastAsia"/>
          <w:sz w:val="36"/>
          <w:szCs w:val="36"/>
        </w:rPr>
      </w:pPr>
      <w:r w:rsidRPr="00D520CC">
        <w:rPr>
          <w:rFonts w:ascii="方正小标宋简体" w:eastAsia="方正小标宋简体" w:hAnsi="方正小标宋简体" w:cs="仿宋" w:hint="eastAsia"/>
          <w:sz w:val="36"/>
          <w:szCs w:val="36"/>
        </w:rPr>
        <w:t>典型案例（2021）</w:t>
      </w:r>
    </w:p>
    <w:bookmarkEnd w:id="0"/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日前，教育部对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8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起违反教师职业行为十项准则典型问题进行公开曝光。这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8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起典型问题是：</w:t>
      </w:r>
    </w:p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一、天津市咸水沽二中教师肖某某在课堂上歧视、侮辱学生问题。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2021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月，肖某某在课堂上发表通过家长收入水平质疑家长素质以及歧视、侮辱学生等言论。肖某某的行为违反了《新时代中小学教师职业行为十项准则》第五项规定。根据《中华人民共和国教师法》《中国共产党纪律处分条例》《教师资格条例》《事业单位工作人员处分暂行规定》等相关规定，给予肖某某党内严重警告处分，降低岗位等级处理并调离岗位；撤销其教师资格，收缴教师资格证书，将其列入教师资格限制库，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5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年内不得重新取得教师资格。对学校主要负责人进行问责，给予党内警告处分。</w:t>
      </w:r>
    </w:p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二、河北省石家庄市第十二中学教师刘某开办校外培训班、诱导学生参加有偿补课问题。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2018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，刘某开办“金冠艺术培训中心”，利用晚上和周末为本校及校外学生进行有偿补课。刘某的行为违反了《新时代中小学教师职业行为十项准则》第十项规定。根据《事业单位工作人员处分暂行规定》《中小学教师违反职业道德行为处理办法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lastRenderedPageBreak/>
        <w:t>（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2018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年修订）》等有关规定，对刘某做出行政警告处分，扣除一年奖励性绩效工资、取消其两年内评优评先资格、全校范围内作出检查的处理。对学校主要负责人进行通报批评、诫勉谈话。</w:t>
      </w:r>
    </w:p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三、陕西省宝鸡市扶风县第三小学教师赵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某某体罚学生问题。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2021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3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月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5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日，因某学生作业中一道数学题未带计量单位，赵某某欲用卷成筒状的书本打手训诫，在该生闪躲后，将书筒从讲台扔向该生，导致该生右侧面软组织挫伤，右眼及面颊部挫伤。其行为违反了《新时代中小学教师职业行为十项准则》第五项规定。根据《中国共产党纪律处分条例》《事业单位工作人员处分暂行规定》《中小学教师违反职业道德行为处理办法（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2018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年修订）》等相关文件，给予赵某某党内严重警告、降低专业技术职务等级的处分，并调离教师岗位。对学校校长给予全县通报批评，责令其向县教体局作出书面检查。</w:t>
      </w:r>
    </w:p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四、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宁夏回族自治区永宁中学教师吴某教学方式不当问题。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2020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4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月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16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日，吴某在上网课点名时要求学生实名登陆，一学生以“肖战糊了”的网名登陆后，吴某在对其进行批评教育时方式不当，言语有失教师职业身份，造成不良影响。吴某的行为违反了《新时代中小学教师职业行为十项准则》第四项规定。根据《中小学教师违反职业道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lastRenderedPageBreak/>
        <w:t>德行为处理办法（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2018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年修订）》等相关规定，给予吴某责令检查、全县教体系统通报批评、取消两年内评奖评优资格的处理。对学校校长在全县教体系统进行通报批评。</w:t>
      </w:r>
    </w:p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五、安徽省黄山市歙县聪明屋少儿服务中心教师潘某某伤害幼儿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问题。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2020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11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月，潘某某在制止幼儿追逐过程中将幼儿拎起落地，致其左手大拇指受伤，后受伤幼儿两名家长对潘某某实施了殴打。潘某某的行为违反了《新时代幼儿园教师职业行为十项准则》第六项规定。根据《教师资格条例》《幼儿园教师违反职业道德行为处理办法（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2018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年修订）》等相关规定，给予潘某某解除聘任合同的处理；撤销其教师资格，收缴教师资格证书，将其列入教师资格限制库，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5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年内不得重新取得教师资格。对于殴打潘某某的两名幼儿家长，根据《中华人民共和国治安管理处罚法》给予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5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日以下行政拘留。</w:t>
      </w:r>
    </w:p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六、南京邮电大学教师张某某要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求学生从事与教学、科研、社会服务无关的事宜问题。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2019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，张某某多次要求研究生为其担任法定代表人的公司从事运送货物、分装溶剂、担任客服、处理财务等工作，且在日常指导学生过程中方式方法不当、简单粗暴，有辱骂侮辱学生的言行。张某某的行为严重违反了《新时代高校教师职业行为十项准则》第五项规定。根据《教师资格条例》《教育部关于高校教师师德失范行为处理的指导意见》等相关规定，给予张某某取消研究生导师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lastRenderedPageBreak/>
        <w:t>资格、撤销专业技术职务、解除人事聘用合同的处理；撤销其教师资格，收缴教师资格证书，将其列入教师资格限制库，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5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年内不得重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新取得教师资格。</w:t>
      </w:r>
    </w:p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七、河南大学文学院教师侯某某性骚扰女学生问题。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2020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8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月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30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日，侯某某借约学生到其办公室讨论问题为由，对该生实施了骚扰行为。侯某某的行为违反了《新时代高校教师职业行为十项准则》第六项规定。根据《教育部关于高校教师师德失范行为处理的指导意见》等相关规定，给予侯某某调离教师岗位、撤销文学院博士后管理工作办公室主任职务、取消硕士研究生导师资格的处理；撤销其教师资格，收缴教师资格证书，将其列入教师资格限制库，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5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年内不得重新取得教师资格。文学院党政负责人向学校党委作出深刻检讨。</w:t>
      </w:r>
    </w:p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八、太原师范学院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教育学院教师王某、武某不正当关系问题。未婚教师武某长期与已婚同事王某存在不正当交往。两人的行为均违反了《新时代高校教师职业行为十项准则》第二项规定。根据《中国共产党纪律处分条例》《事业单位工作人员处分暂行规定》《教育部关于高校教师师德失范行为处理的指导意见》等相关规定，给予王某党内警告处分，给予武某行政记过处分，停止两人教学岗位工作，并取消两年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lastRenderedPageBreak/>
        <w:t>内在评奖评优、职务晋升、职称评定、岗位聘用、工资晋级、干部选任、申报人才计划、申报科研项目等方面的资格。</w:t>
      </w:r>
    </w:p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上述师德违规问题的涉事教师和相关责任人受到严肃处理，体现出上</w:t>
      </w: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述各地各校深入落实教师职业行为十项准则，对师德违规问题“零容忍”的坚决态度。</w:t>
      </w:r>
    </w:p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教育部高度重视教师队伍师德师风建设工作，针对群众反映强烈的突出问题，持续加大查处和通报力度，深化巩固师德师风治理成果。各地各校对师德违规问题要主动出击、及时处置，坚决执行师德师风铁律，把严管与厚爱的原则体现在师德师风建设与管理中，把“害群之马”及时清除出教师队伍，努力营造教育领域良好生态。</w:t>
      </w:r>
    </w:p>
    <w:p w:rsidR="0046307E" w:rsidRPr="00D520CC" w:rsidRDefault="006467E7">
      <w:pPr>
        <w:pStyle w:val="a3"/>
        <w:widowControl/>
        <w:spacing w:beforeAutospacing="0" w:after="300" w:afterAutospacing="0" w:line="420" w:lineRule="atLeast"/>
        <w:ind w:firstLine="420"/>
        <w:rPr>
          <w:rFonts w:ascii="仿宋" w:eastAsia="仿宋" w:hAnsi="仿宋" w:cs="微软雅黑"/>
          <w:color w:val="4B4B4B"/>
          <w:kern w:val="2"/>
          <w:sz w:val="32"/>
          <w:szCs w:val="32"/>
        </w:rPr>
      </w:pPr>
      <w:r w:rsidRPr="00D520CC">
        <w:rPr>
          <w:rFonts w:ascii="仿宋" w:eastAsia="仿宋" w:hAnsi="仿宋" w:cs="微软雅黑" w:hint="eastAsia"/>
          <w:color w:val="4B4B4B"/>
          <w:kern w:val="2"/>
          <w:sz w:val="32"/>
          <w:szCs w:val="32"/>
        </w:rPr>
        <w:t>广大教师要引以为戒，牢固树立底线意识，切实增强遵守教师职业行为十项准则的思想自觉和行动自觉，坚守为党育人、为国育才的初心，不断涵养高尚师德，以德施教、以德育德，做党和人民满意的“四有”好老师。</w:t>
      </w:r>
    </w:p>
    <w:p w:rsidR="0046307E" w:rsidRPr="00D520CC" w:rsidRDefault="0046307E">
      <w:pPr>
        <w:rPr>
          <w:rFonts w:ascii="仿宋" w:eastAsia="仿宋" w:hAnsi="仿宋" w:cs="微软雅黑"/>
          <w:color w:val="4B4B4B"/>
          <w:sz w:val="32"/>
          <w:szCs w:val="32"/>
        </w:rPr>
      </w:pPr>
    </w:p>
    <w:sectPr w:rsidR="0046307E" w:rsidRPr="00D52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E7" w:rsidRDefault="006467E7" w:rsidP="00D520CC">
      <w:r>
        <w:separator/>
      </w:r>
    </w:p>
  </w:endnote>
  <w:endnote w:type="continuationSeparator" w:id="0">
    <w:p w:rsidR="006467E7" w:rsidRDefault="006467E7" w:rsidP="00D5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E7" w:rsidRDefault="006467E7" w:rsidP="00D520CC">
      <w:r>
        <w:separator/>
      </w:r>
    </w:p>
  </w:footnote>
  <w:footnote w:type="continuationSeparator" w:id="0">
    <w:p w:rsidR="006467E7" w:rsidRDefault="006467E7" w:rsidP="00D5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815DB1"/>
    <w:rsid w:val="0046307E"/>
    <w:rsid w:val="006467E7"/>
    <w:rsid w:val="00D520CC"/>
    <w:rsid w:val="05815DB1"/>
    <w:rsid w:val="135F1F6E"/>
    <w:rsid w:val="303D2CB1"/>
    <w:rsid w:val="34AE1EDA"/>
    <w:rsid w:val="7B6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3AC99"/>
  <w15:docId w15:val="{525A77C4-A143-4BB1-817D-F1A711E7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D52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520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52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520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2047</Characters>
  <Application>Microsoft Office Word</Application>
  <DocSecurity>0</DocSecurity>
  <Lines>17</Lines>
  <Paragraphs>4</Paragraphs>
  <ScaleCrop>false</ScaleCrop>
  <Company>P R 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2021-07-12T03:39:00Z</dcterms:created>
  <dcterms:modified xsi:type="dcterms:W3CDTF">2021-07-12T03:39:00Z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1A4B310CDFB646A6A0AF793C0DAC4CD3</vt:lpwstr>
  </property>
</Properties>
</file>