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5" w:type="dxa"/>
        <w:jc w:val="center"/>
        <w:tblCellSpacing w:w="0" w:type="dxa"/>
        <w:tblCellMar>
          <w:left w:w="0" w:type="dxa"/>
          <w:right w:w="0" w:type="dxa"/>
        </w:tblCellMar>
        <w:tblLook w:val="04A0" w:firstRow="1" w:lastRow="0" w:firstColumn="1" w:lastColumn="0" w:noHBand="0" w:noVBand="1"/>
      </w:tblPr>
      <w:tblGrid>
        <w:gridCol w:w="10005"/>
      </w:tblGrid>
      <w:tr w:rsidR="009E712D" w:rsidRPr="009E712D">
        <w:trPr>
          <w:tblCellSpacing w:w="0" w:type="dxa"/>
          <w:jc w:val="center"/>
        </w:trPr>
        <w:tc>
          <w:tcPr>
            <w:tcW w:w="10200" w:type="dxa"/>
            <w:vAlign w:val="center"/>
            <w:hideMark/>
          </w:tcPr>
          <w:p w:rsidR="009E712D" w:rsidRPr="009E712D" w:rsidRDefault="009E712D" w:rsidP="009E712D">
            <w:pPr>
              <w:widowControl/>
              <w:spacing w:before="100" w:beforeAutospacing="1" w:after="100" w:afterAutospacing="1"/>
              <w:jc w:val="center"/>
              <w:rPr>
                <w:rFonts w:ascii="宋体" w:eastAsia="宋体" w:hAnsi="宋体" w:cs="宋体"/>
                <w:kern w:val="0"/>
                <w:sz w:val="24"/>
                <w:szCs w:val="24"/>
              </w:rPr>
            </w:pPr>
            <w:r w:rsidRPr="009E712D">
              <w:rPr>
                <w:rFonts w:ascii="宋体" w:eastAsia="宋体" w:hAnsi="宋体" w:cs="宋体" w:hint="eastAsia"/>
                <w:b/>
                <w:bCs/>
                <w:color w:val="FF0000"/>
                <w:kern w:val="0"/>
                <w:sz w:val="108"/>
                <w:szCs w:val="108"/>
              </w:rPr>
              <w:t>山东理工大学文件</w:t>
            </w:r>
          </w:p>
          <w:p w:rsidR="009E712D" w:rsidRPr="009E712D" w:rsidRDefault="009E712D" w:rsidP="009E712D">
            <w:pPr>
              <w:widowControl/>
              <w:spacing w:before="100" w:beforeAutospacing="1" w:after="100" w:afterAutospacing="1"/>
              <w:jc w:val="center"/>
              <w:rPr>
                <w:rFonts w:ascii="宋体" w:eastAsia="宋体" w:hAnsi="宋体" w:cs="宋体"/>
                <w:kern w:val="0"/>
                <w:sz w:val="24"/>
                <w:szCs w:val="24"/>
              </w:rPr>
            </w:pPr>
            <w:r w:rsidRPr="009E712D">
              <w:rPr>
                <w:rFonts w:ascii="宋体" w:eastAsia="宋体" w:hAnsi="宋体" w:cs="宋体"/>
                <w:kern w:val="0"/>
                <w:sz w:val="24"/>
                <w:szCs w:val="24"/>
              </w:rPr>
              <w:t> </w:t>
            </w:r>
          </w:p>
          <w:p w:rsidR="009E712D" w:rsidRPr="009E712D" w:rsidRDefault="009E712D" w:rsidP="009E712D">
            <w:pPr>
              <w:widowControl/>
              <w:spacing w:before="100" w:beforeAutospacing="1" w:after="100" w:afterAutospacing="1"/>
              <w:jc w:val="center"/>
              <w:rPr>
                <w:rFonts w:ascii="宋体" w:eastAsia="宋体" w:hAnsi="宋体" w:cs="宋体"/>
                <w:kern w:val="0"/>
                <w:sz w:val="24"/>
                <w:szCs w:val="24"/>
              </w:rPr>
            </w:pPr>
            <w:r w:rsidRPr="009E712D">
              <w:rPr>
                <w:rFonts w:ascii="宋体" w:eastAsia="宋体" w:hAnsi="宋体" w:cs="宋体"/>
                <w:kern w:val="0"/>
                <w:sz w:val="24"/>
                <w:szCs w:val="24"/>
              </w:rPr>
              <w:t>  </w:t>
            </w:r>
          </w:p>
          <w:p w:rsidR="009E712D" w:rsidRPr="009E712D" w:rsidRDefault="009E712D" w:rsidP="009E712D">
            <w:pPr>
              <w:widowControl/>
              <w:spacing w:before="100" w:beforeAutospacing="1" w:after="100" w:afterAutospacing="1"/>
              <w:jc w:val="center"/>
              <w:rPr>
                <w:rFonts w:ascii="宋体" w:eastAsia="宋体" w:hAnsi="宋体" w:cs="宋体"/>
                <w:kern w:val="0"/>
                <w:sz w:val="24"/>
                <w:szCs w:val="24"/>
              </w:rPr>
            </w:pPr>
            <w:r w:rsidRPr="009E712D">
              <w:rPr>
                <w:rFonts w:ascii="宋体" w:eastAsia="宋体" w:hAnsi="宋体" w:cs="宋体"/>
                <w:kern w:val="0"/>
                <w:sz w:val="24"/>
                <w:szCs w:val="24"/>
              </w:rPr>
              <w:t> </w:t>
            </w:r>
            <w:r w:rsidRPr="009E712D">
              <w:rPr>
                <w:rFonts w:ascii="仿宋_GB2312" w:eastAsia="仿宋_GB2312" w:hAnsi="Times New Roman" w:cs="Times New Roman" w:hint="eastAsia"/>
                <w:sz w:val="32"/>
                <w:szCs w:val="24"/>
              </w:rPr>
              <w:t>鲁理工大政发</w:t>
            </w:r>
            <w:r w:rsidRPr="009E712D">
              <w:rPr>
                <w:rFonts w:ascii="仿宋_GB2312" w:eastAsia="仿宋_GB2312" w:hAnsi="’Times New Roman’" w:cs="’Times New Roman’" w:hint="eastAsia"/>
                <w:sz w:val="32"/>
                <w:szCs w:val="24"/>
              </w:rPr>
              <w:t>〔2011〕145</w:t>
            </w:r>
            <w:r w:rsidRPr="009E712D">
              <w:rPr>
                <w:rFonts w:ascii="仿宋_GB2312" w:eastAsia="仿宋_GB2312" w:hAnsi="Times New Roman" w:cs="Times New Roman" w:hint="eastAsia"/>
                <w:sz w:val="32"/>
                <w:szCs w:val="24"/>
              </w:rPr>
              <w:t>号</w:t>
            </w:r>
          </w:p>
          <w:p w:rsidR="009E712D" w:rsidRPr="009E712D" w:rsidRDefault="009E712D" w:rsidP="009E712D">
            <w:pPr>
              <w:widowControl/>
              <w:jc w:val="left"/>
              <w:rPr>
                <w:rFonts w:ascii="宋体" w:eastAsia="宋体" w:hAnsi="宋体" w:cs="宋体"/>
                <w:kern w:val="0"/>
                <w:sz w:val="24"/>
                <w:szCs w:val="24"/>
              </w:rPr>
            </w:pPr>
            <w:r w:rsidRPr="009E712D">
              <w:rPr>
                <w:rFonts w:ascii="宋体" w:eastAsia="宋体" w:hAnsi="宋体" w:cs="宋体"/>
                <w:kern w:val="0"/>
                <w:sz w:val="24"/>
                <w:szCs w:val="24"/>
              </w:rPr>
              <w:pict>
                <v:rect id="_x0000_i1025" style="width:0;height:1.5pt" o:hralign="center" o:hrstd="t" o:hrnoshade="t" o:hr="t" fillcolor="red" stroked="f"/>
              </w:pict>
            </w:r>
          </w:p>
          <w:p w:rsidR="009E712D" w:rsidRPr="009E712D" w:rsidRDefault="009E712D" w:rsidP="009E712D">
            <w:pPr>
              <w:widowControl/>
              <w:spacing w:before="100" w:beforeAutospacing="1" w:after="100" w:afterAutospacing="1"/>
              <w:jc w:val="left"/>
              <w:rPr>
                <w:rFonts w:ascii="宋体" w:eastAsia="宋体" w:hAnsi="宋体" w:cs="宋体"/>
                <w:kern w:val="0"/>
                <w:sz w:val="24"/>
                <w:szCs w:val="24"/>
              </w:rPr>
            </w:pPr>
            <w:r w:rsidRPr="009E712D">
              <w:rPr>
                <w:rFonts w:ascii="宋体" w:eastAsia="宋体" w:hAnsi="宋体" w:cs="宋体"/>
                <w:kern w:val="0"/>
                <w:sz w:val="24"/>
                <w:szCs w:val="24"/>
              </w:rPr>
              <w:t>  </w:t>
            </w:r>
            <w:r w:rsidRPr="009E712D">
              <w:rPr>
                <w:rFonts w:ascii="仿宋_GB2312" w:eastAsia="仿宋_GB2312" w:hAnsi="宋体" w:cs="宋体" w:hint="eastAsia"/>
                <w:kern w:val="0"/>
                <w:sz w:val="36"/>
                <w:szCs w:val="36"/>
              </w:rPr>
              <w:t>                 </w:t>
            </w:r>
            <w:r w:rsidRPr="009E712D">
              <w:rPr>
                <w:rFonts w:ascii="宋体" w:eastAsia="宋体" w:hAnsi="宋体" w:cs="宋体"/>
                <w:kern w:val="0"/>
                <w:sz w:val="24"/>
                <w:szCs w:val="24"/>
              </w:rPr>
              <w:t> </w:t>
            </w:r>
          </w:p>
          <w:p w:rsidR="009E712D" w:rsidRPr="009E712D" w:rsidRDefault="009E712D" w:rsidP="009E712D">
            <w:pPr>
              <w:widowControl/>
              <w:shd w:val="clear" w:color="auto" w:fill="FFFFFF"/>
              <w:spacing w:line="500" w:lineRule="exact"/>
              <w:jc w:val="center"/>
              <w:rPr>
                <w:rFonts w:ascii="宋体" w:eastAsia="宋体" w:hAnsi="宋体" w:cs="宋体"/>
                <w:kern w:val="0"/>
                <w:sz w:val="24"/>
                <w:szCs w:val="24"/>
              </w:rPr>
            </w:pPr>
            <w:r w:rsidRPr="009E712D">
              <w:rPr>
                <w:rFonts w:ascii="宋体" w:eastAsia="宋体" w:hAnsi="宋体" w:cs="宋体" w:hint="eastAsia"/>
                <w:b/>
                <w:color w:val="000000"/>
                <w:kern w:val="0"/>
                <w:sz w:val="44"/>
                <w:szCs w:val="44"/>
              </w:rPr>
              <w:t>山东理工大学</w:t>
            </w:r>
          </w:p>
          <w:p w:rsidR="009E712D" w:rsidRPr="009E712D" w:rsidRDefault="009E712D" w:rsidP="009E712D">
            <w:pPr>
              <w:widowControl/>
              <w:shd w:val="clear" w:color="auto" w:fill="FFFFFF"/>
              <w:spacing w:line="500" w:lineRule="exact"/>
              <w:jc w:val="center"/>
              <w:rPr>
                <w:rFonts w:ascii="宋体" w:eastAsia="宋体" w:hAnsi="宋体" w:cs="宋体"/>
                <w:kern w:val="0"/>
                <w:sz w:val="24"/>
                <w:szCs w:val="24"/>
              </w:rPr>
            </w:pPr>
            <w:r w:rsidRPr="009E712D">
              <w:rPr>
                <w:rFonts w:ascii="宋体" w:eastAsia="宋体" w:hAnsi="宋体" w:cs="宋体" w:hint="eastAsia"/>
                <w:b/>
                <w:color w:val="000000"/>
                <w:kern w:val="0"/>
                <w:sz w:val="44"/>
                <w:szCs w:val="44"/>
              </w:rPr>
              <w:t>关于教职工考核工作的指导意见</w:t>
            </w:r>
            <w:r w:rsidRPr="009E712D">
              <w:rPr>
                <w:rFonts w:ascii="宋体" w:eastAsia="宋体" w:hAnsi="宋体" w:cs="宋体"/>
                <w:kern w:val="0"/>
                <w:sz w:val="24"/>
                <w:szCs w:val="24"/>
              </w:rPr>
              <w:t> </w:t>
            </w:r>
          </w:p>
          <w:p w:rsidR="009E712D" w:rsidRPr="009E712D" w:rsidRDefault="009E712D" w:rsidP="009E712D">
            <w:pPr>
              <w:widowControl/>
              <w:spacing w:line="560" w:lineRule="exact"/>
              <w:jc w:val="left"/>
              <w:rPr>
                <w:rFonts w:ascii="宋体" w:eastAsia="宋体" w:hAnsi="宋体" w:cs="宋体"/>
                <w:kern w:val="0"/>
                <w:sz w:val="24"/>
                <w:szCs w:val="24"/>
              </w:rPr>
            </w:pPr>
            <w:r w:rsidRPr="009E712D">
              <w:rPr>
                <w:rFonts w:ascii="宋体" w:eastAsia="宋体" w:hAnsi="宋体" w:cs="宋体"/>
                <w:kern w:val="0"/>
                <w:sz w:val="24"/>
                <w:szCs w:val="24"/>
              </w:rPr>
              <w:t> </w:t>
            </w:r>
          </w:p>
          <w:p w:rsidR="009E712D" w:rsidRPr="009E712D" w:rsidRDefault="009E712D" w:rsidP="009E712D">
            <w:pPr>
              <w:widowControl/>
              <w:spacing w:line="560" w:lineRule="exact"/>
              <w:jc w:val="left"/>
              <w:rPr>
                <w:rFonts w:ascii="宋体" w:eastAsia="宋体" w:hAnsi="宋体" w:cs="宋体"/>
                <w:kern w:val="0"/>
                <w:sz w:val="24"/>
                <w:szCs w:val="24"/>
              </w:rPr>
            </w:pPr>
            <w:r w:rsidRPr="009E712D">
              <w:rPr>
                <w:rFonts w:ascii="仿宋_GB2312" w:eastAsia="仿宋_GB2312" w:hAnsi="宋体" w:cs="宋体" w:hint="eastAsia"/>
                <w:kern w:val="0"/>
                <w:sz w:val="32"/>
                <w:szCs w:val="32"/>
              </w:rPr>
              <w:t>各学院，校行政各部门、各直属单位：</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为进一步落实和深化校院两级管理体制，完善学校人事管理工作，充分调动广大教职工的工作积极性，激励大家认真履行岗位职责，根据山东省事业单位工作人员考核相关政策和我校实际，就教职工考核工作提出如下指导意见。</w:t>
            </w:r>
            <w:r w:rsidRPr="009E712D">
              <w:rPr>
                <w:rFonts w:ascii="宋体" w:eastAsia="宋体" w:hAnsi="宋体" w:cs="宋体"/>
                <w:kern w:val="0"/>
                <w:sz w:val="24"/>
                <w:szCs w:val="24"/>
              </w:rPr>
              <w:t> </w:t>
            </w:r>
          </w:p>
          <w:p w:rsidR="009E712D" w:rsidRPr="009E712D" w:rsidRDefault="009E712D" w:rsidP="009E712D">
            <w:pPr>
              <w:widowControl/>
              <w:shd w:val="clear" w:color="auto" w:fill="FFFFFF"/>
              <w:spacing w:line="560" w:lineRule="exact"/>
              <w:ind w:firstLineChars="196" w:firstLine="630"/>
              <w:jc w:val="left"/>
              <w:rPr>
                <w:rFonts w:ascii="宋体" w:eastAsia="宋体" w:hAnsi="宋体" w:cs="宋体"/>
                <w:kern w:val="0"/>
                <w:sz w:val="24"/>
                <w:szCs w:val="24"/>
              </w:rPr>
            </w:pPr>
            <w:r w:rsidRPr="009E712D">
              <w:rPr>
                <w:rFonts w:ascii="仿宋_GB2312" w:eastAsia="仿宋_GB2312" w:hAnsi="宋体" w:cs="宋体" w:hint="eastAsia"/>
                <w:b/>
                <w:color w:val="000000"/>
                <w:kern w:val="0"/>
                <w:sz w:val="32"/>
                <w:szCs w:val="32"/>
              </w:rPr>
              <w:t>一、考核原则</w:t>
            </w:r>
          </w:p>
          <w:p w:rsidR="009E712D" w:rsidRPr="009E712D" w:rsidRDefault="009E712D" w:rsidP="009E712D">
            <w:pPr>
              <w:widowControl/>
              <w:shd w:val="clear" w:color="auto" w:fill="FFFFFF"/>
              <w:spacing w:line="560" w:lineRule="exact"/>
              <w:ind w:left="562"/>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（一）按岗位性质实行分类考核的原则；</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（二）客观公正、注重实绩的原则；</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（三）定性与定量、年度与聘期相结合的原则；</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（四）领导评价、群众评议与个人总结相结合的原则。</w:t>
            </w:r>
          </w:p>
          <w:p w:rsidR="009E712D" w:rsidRPr="009E712D" w:rsidRDefault="009E712D" w:rsidP="009E712D">
            <w:pPr>
              <w:widowControl/>
              <w:shd w:val="clear" w:color="auto" w:fill="FFFFFF"/>
              <w:spacing w:line="560" w:lineRule="exact"/>
              <w:ind w:left="562"/>
              <w:jc w:val="left"/>
              <w:rPr>
                <w:rFonts w:ascii="宋体" w:eastAsia="宋体" w:hAnsi="宋体" w:cs="宋体"/>
                <w:kern w:val="0"/>
                <w:sz w:val="24"/>
                <w:szCs w:val="24"/>
              </w:rPr>
            </w:pPr>
            <w:r w:rsidRPr="009E712D">
              <w:rPr>
                <w:rFonts w:ascii="仿宋_GB2312" w:eastAsia="仿宋_GB2312" w:hAnsi="宋体" w:cs="宋体" w:hint="eastAsia"/>
                <w:b/>
                <w:color w:val="000000"/>
                <w:kern w:val="0"/>
                <w:sz w:val="32"/>
                <w:szCs w:val="32"/>
              </w:rPr>
              <w:t>二、考核种类、范围</w:t>
            </w:r>
          </w:p>
          <w:p w:rsidR="009E712D" w:rsidRPr="009E712D" w:rsidRDefault="009E712D" w:rsidP="009E712D">
            <w:pPr>
              <w:widowControl/>
              <w:shd w:val="clear" w:color="auto" w:fill="FFFFFF"/>
              <w:spacing w:line="560" w:lineRule="exact"/>
              <w:ind w:left="561"/>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教职工考核分为年度考核和聘期考核。</w:t>
            </w:r>
          </w:p>
          <w:p w:rsidR="009E712D" w:rsidRPr="009E712D" w:rsidRDefault="009E712D" w:rsidP="009E712D">
            <w:pPr>
              <w:widowControl/>
              <w:shd w:val="clear" w:color="auto" w:fill="FFFFFF"/>
              <w:spacing w:line="560" w:lineRule="exact"/>
              <w:ind w:firstLineChars="164" w:firstLine="525"/>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lastRenderedPageBreak/>
              <w:t>考核范围为学校事业编制在聘的专业技术岗位人员、管理岗位人员和工勤技能岗位人员，其中管理岗位六级及以上人员按照干部管理权限进行考核。</w:t>
            </w:r>
          </w:p>
          <w:p w:rsidR="009E712D" w:rsidRPr="009E712D" w:rsidRDefault="009E712D" w:rsidP="009E712D">
            <w:pPr>
              <w:widowControl/>
              <w:shd w:val="clear" w:color="auto" w:fill="FFFFFF"/>
              <w:spacing w:line="560" w:lineRule="exact"/>
              <w:ind w:firstLineChars="200" w:firstLine="643"/>
              <w:jc w:val="left"/>
              <w:rPr>
                <w:rFonts w:ascii="宋体" w:eastAsia="宋体" w:hAnsi="宋体" w:cs="宋体"/>
                <w:kern w:val="0"/>
                <w:sz w:val="24"/>
                <w:szCs w:val="24"/>
              </w:rPr>
            </w:pPr>
            <w:r w:rsidRPr="009E712D">
              <w:rPr>
                <w:rFonts w:ascii="仿宋_GB2312" w:eastAsia="仿宋_GB2312" w:hAnsi="宋体" w:cs="宋体" w:hint="eastAsia"/>
                <w:b/>
                <w:color w:val="000000"/>
                <w:kern w:val="0"/>
                <w:sz w:val="32"/>
                <w:szCs w:val="32"/>
              </w:rPr>
              <w:t>三、年度考核内容</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（一）专业技术人员考核内容</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专业技术人员</w:t>
            </w:r>
            <w:r w:rsidRPr="009E712D">
              <w:rPr>
                <w:rFonts w:ascii="仿宋_GB2312" w:eastAsia="仿宋_GB2312" w:hAnsi="宋体" w:cs="宋体" w:hint="eastAsia"/>
                <w:kern w:val="0"/>
                <w:sz w:val="32"/>
                <w:szCs w:val="32"/>
              </w:rPr>
              <w:t>分为教师和辅助系列两类。</w:t>
            </w:r>
          </w:p>
          <w:p w:rsidR="009E712D" w:rsidRPr="009E712D" w:rsidRDefault="009E712D" w:rsidP="009E712D">
            <w:pPr>
              <w:widowControl/>
              <w:spacing w:line="560" w:lineRule="exact"/>
              <w:ind w:firstLine="640"/>
              <w:jc w:val="left"/>
              <w:rPr>
                <w:rFonts w:ascii="宋体" w:eastAsia="宋体" w:hAnsi="宋体" w:cs="宋体"/>
                <w:kern w:val="0"/>
                <w:sz w:val="24"/>
                <w:szCs w:val="24"/>
              </w:rPr>
            </w:pPr>
            <w:r w:rsidRPr="009E712D">
              <w:rPr>
                <w:rFonts w:ascii="仿宋_GB2312" w:eastAsia="仿宋_GB2312" w:hAnsi="宋体" w:cs="宋体"/>
                <w:kern w:val="0"/>
                <w:sz w:val="32"/>
                <w:szCs w:val="32"/>
              </w:rPr>
              <w:t>1.教师考核内容：</w:t>
            </w:r>
          </w:p>
          <w:p w:rsidR="009E712D" w:rsidRPr="009E712D" w:rsidRDefault="009E712D" w:rsidP="009E712D">
            <w:pPr>
              <w:widowControl/>
              <w:spacing w:line="560" w:lineRule="exact"/>
              <w:ind w:firstLine="640"/>
              <w:jc w:val="left"/>
              <w:rPr>
                <w:rFonts w:ascii="宋体" w:eastAsia="宋体" w:hAnsi="宋体" w:cs="宋体"/>
                <w:kern w:val="0"/>
                <w:sz w:val="24"/>
                <w:szCs w:val="24"/>
              </w:rPr>
            </w:pPr>
            <w:r w:rsidRPr="009E712D">
              <w:rPr>
                <w:rFonts w:ascii="仿宋_GB2312" w:eastAsia="仿宋_GB2312" w:hAnsi="宋体" w:cs="宋体"/>
                <w:kern w:val="0"/>
                <w:sz w:val="32"/>
                <w:szCs w:val="32"/>
              </w:rPr>
              <w:t>（1）职业道德。主要指</w:t>
            </w:r>
            <w:proofErr w:type="gramStart"/>
            <w:r w:rsidRPr="009E712D">
              <w:rPr>
                <w:rFonts w:ascii="仿宋_GB2312" w:eastAsia="仿宋_GB2312" w:hAnsi="宋体" w:cs="宋体"/>
                <w:kern w:val="0"/>
                <w:sz w:val="32"/>
                <w:szCs w:val="32"/>
              </w:rPr>
              <w:t>《</w:t>
            </w:r>
            <w:proofErr w:type="gramEnd"/>
            <w:r w:rsidRPr="009E712D">
              <w:rPr>
                <w:rFonts w:ascii="仿宋_GB2312" w:eastAsia="仿宋_GB2312" w:hAnsi="’Times New Roman’" w:cs="宋体"/>
                <w:kern w:val="0"/>
                <w:sz w:val="32"/>
                <w:szCs w:val="32"/>
              </w:rPr>
              <w:t>山东理工大学教书育人 管理育人</w:t>
            </w:r>
          </w:p>
          <w:p w:rsidR="009E712D" w:rsidRPr="009E712D" w:rsidRDefault="009E712D" w:rsidP="009E712D">
            <w:pPr>
              <w:widowControl/>
              <w:spacing w:line="560" w:lineRule="exact"/>
              <w:jc w:val="left"/>
              <w:rPr>
                <w:rFonts w:ascii="宋体" w:eastAsia="宋体" w:hAnsi="宋体" w:cs="宋体"/>
                <w:kern w:val="0"/>
                <w:sz w:val="24"/>
                <w:szCs w:val="24"/>
              </w:rPr>
            </w:pPr>
            <w:r w:rsidRPr="009E712D">
              <w:rPr>
                <w:rFonts w:ascii="仿宋_GB2312" w:eastAsia="仿宋_GB2312" w:hAnsi="’Times New Roman’" w:cs="宋体"/>
                <w:kern w:val="0"/>
                <w:sz w:val="32"/>
                <w:szCs w:val="32"/>
              </w:rPr>
              <w:t>服务育人工作实施细则</w:t>
            </w:r>
            <w:proofErr w:type="gramStart"/>
            <w:r w:rsidRPr="009E712D">
              <w:rPr>
                <w:rFonts w:ascii="仿宋_GB2312" w:eastAsia="仿宋_GB2312" w:hAnsi="’Times New Roman’" w:cs="宋体"/>
                <w:kern w:val="0"/>
                <w:sz w:val="32"/>
                <w:szCs w:val="32"/>
              </w:rPr>
              <w:t>》</w:t>
            </w:r>
            <w:proofErr w:type="gramEnd"/>
            <w:r w:rsidRPr="009E712D">
              <w:rPr>
                <w:rFonts w:ascii="仿宋_GB2312" w:eastAsia="仿宋_GB2312" w:hAnsi="宋体" w:cs="宋体"/>
                <w:kern w:val="0"/>
                <w:sz w:val="32"/>
                <w:szCs w:val="32"/>
              </w:rPr>
              <w:t>（鲁理工大党发〔2007〕15号）中规定的有关教书育人方面的内容要求，侧重教师的政治导向、对待学生的态度、教风和治学态度、廉洁自律等；</w:t>
            </w:r>
          </w:p>
          <w:p w:rsidR="009E712D" w:rsidRPr="009E712D" w:rsidRDefault="009E712D" w:rsidP="009E712D">
            <w:pPr>
              <w:widowControl/>
              <w:spacing w:line="560" w:lineRule="exact"/>
              <w:ind w:firstLine="640"/>
              <w:jc w:val="left"/>
              <w:rPr>
                <w:rFonts w:ascii="宋体" w:eastAsia="宋体" w:hAnsi="宋体" w:cs="宋体"/>
                <w:kern w:val="0"/>
                <w:sz w:val="24"/>
                <w:szCs w:val="24"/>
              </w:rPr>
            </w:pPr>
            <w:r w:rsidRPr="009E712D">
              <w:rPr>
                <w:rFonts w:ascii="仿宋_GB2312" w:eastAsia="仿宋_GB2312" w:hAnsi="宋体" w:cs="宋体"/>
                <w:kern w:val="0"/>
                <w:sz w:val="32"/>
                <w:szCs w:val="32"/>
              </w:rPr>
              <w:t>（2）教学工作。主要包括授课、辅导学生、指导实习、实验、设计及教学质量评价等；</w:t>
            </w:r>
          </w:p>
          <w:p w:rsidR="009E712D" w:rsidRPr="009E712D" w:rsidRDefault="009E712D" w:rsidP="009E712D">
            <w:pPr>
              <w:widowControl/>
              <w:spacing w:line="560" w:lineRule="exact"/>
              <w:ind w:firstLine="640"/>
              <w:jc w:val="left"/>
              <w:rPr>
                <w:rFonts w:ascii="宋体" w:eastAsia="宋体" w:hAnsi="宋体" w:cs="宋体"/>
                <w:kern w:val="0"/>
                <w:sz w:val="24"/>
                <w:szCs w:val="24"/>
              </w:rPr>
            </w:pPr>
            <w:r w:rsidRPr="009E712D">
              <w:rPr>
                <w:rFonts w:ascii="仿宋_GB2312" w:eastAsia="仿宋_GB2312" w:hAnsi="宋体" w:cs="宋体"/>
                <w:kern w:val="0"/>
                <w:sz w:val="32"/>
                <w:szCs w:val="32"/>
              </w:rPr>
              <w:t>（3）科研工作。主要包括论文、著作、课题、获奖、专利等；</w:t>
            </w:r>
          </w:p>
          <w:p w:rsidR="009E712D" w:rsidRPr="009E712D" w:rsidRDefault="009E712D" w:rsidP="009E712D">
            <w:pPr>
              <w:widowControl/>
              <w:spacing w:line="560" w:lineRule="exact"/>
              <w:ind w:firstLine="640"/>
              <w:jc w:val="left"/>
              <w:rPr>
                <w:rFonts w:ascii="宋体" w:eastAsia="宋体" w:hAnsi="宋体" w:cs="宋体"/>
                <w:kern w:val="0"/>
                <w:sz w:val="24"/>
                <w:szCs w:val="24"/>
              </w:rPr>
            </w:pPr>
            <w:r w:rsidRPr="009E712D">
              <w:rPr>
                <w:rFonts w:ascii="仿宋_GB2312" w:eastAsia="仿宋_GB2312" w:hAnsi="宋体" w:cs="宋体"/>
                <w:kern w:val="0"/>
                <w:sz w:val="32"/>
                <w:szCs w:val="32"/>
              </w:rPr>
              <w:t>（4）参加校院安排的公共服务和集体活动情况。</w:t>
            </w:r>
          </w:p>
          <w:p w:rsidR="009E712D" w:rsidRPr="009E712D" w:rsidRDefault="009E712D" w:rsidP="009E712D">
            <w:pPr>
              <w:widowControl/>
              <w:spacing w:line="560" w:lineRule="exact"/>
              <w:ind w:firstLine="640"/>
              <w:jc w:val="left"/>
              <w:rPr>
                <w:rFonts w:ascii="宋体" w:eastAsia="宋体" w:hAnsi="宋体" w:cs="宋体"/>
                <w:kern w:val="0"/>
                <w:sz w:val="24"/>
                <w:szCs w:val="24"/>
              </w:rPr>
            </w:pPr>
            <w:r w:rsidRPr="009E712D">
              <w:rPr>
                <w:rFonts w:ascii="仿宋_GB2312" w:eastAsia="仿宋_GB2312" w:hAnsi="宋体" w:cs="宋体"/>
                <w:kern w:val="0"/>
                <w:sz w:val="32"/>
                <w:szCs w:val="32"/>
              </w:rPr>
              <w:t>2.辅助系列人员考核内容：</w:t>
            </w:r>
          </w:p>
          <w:p w:rsidR="009E712D" w:rsidRPr="009E712D" w:rsidRDefault="009E712D" w:rsidP="009E712D">
            <w:pPr>
              <w:widowControl/>
              <w:spacing w:line="560" w:lineRule="exact"/>
              <w:ind w:firstLine="640"/>
              <w:jc w:val="left"/>
              <w:rPr>
                <w:rFonts w:ascii="宋体" w:eastAsia="宋体" w:hAnsi="宋体" w:cs="宋体"/>
                <w:kern w:val="0"/>
                <w:sz w:val="24"/>
                <w:szCs w:val="24"/>
              </w:rPr>
            </w:pPr>
            <w:r w:rsidRPr="009E712D">
              <w:rPr>
                <w:rFonts w:ascii="仿宋_GB2312" w:eastAsia="仿宋_GB2312" w:hAnsi="宋体" w:cs="宋体"/>
                <w:kern w:val="0"/>
                <w:sz w:val="32"/>
                <w:szCs w:val="32"/>
              </w:rPr>
              <w:t>（1）职业道德。主要指《</w:t>
            </w:r>
            <w:r w:rsidRPr="009E712D">
              <w:rPr>
                <w:rFonts w:ascii="仿宋_GB2312" w:eastAsia="仿宋_GB2312" w:hAnsi="’Times New Roman’" w:cs="宋体"/>
                <w:kern w:val="0"/>
                <w:sz w:val="32"/>
                <w:szCs w:val="32"/>
              </w:rPr>
              <w:t>山东理工大学教书育人 管理育人服务育人工作实施细则》</w:t>
            </w:r>
            <w:r w:rsidRPr="009E712D">
              <w:rPr>
                <w:rFonts w:ascii="仿宋_GB2312" w:eastAsia="仿宋_GB2312" w:hAnsi="宋体" w:cs="宋体"/>
                <w:kern w:val="0"/>
                <w:sz w:val="32"/>
                <w:szCs w:val="32"/>
              </w:rPr>
              <w:t>中规定的有关教书育人方面的内容要求，侧重为教职工和学生服务的态度、敬业精神等；</w:t>
            </w:r>
          </w:p>
          <w:p w:rsidR="009E712D" w:rsidRPr="009E712D" w:rsidRDefault="009E712D" w:rsidP="009E712D">
            <w:pPr>
              <w:widowControl/>
              <w:spacing w:line="560" w:lineRule="exact"/>
              <w:ind w:firstLine="640"/>
              <w:jc w:val="left"/>
              <w:rPr>
                <w:rFonts w:ascii="宋体" w:eastAsia="宋体" w:hAnsi="宋体" w:cs="宋体"/>
                <w:kern w:val="0"/>
                <w:sz w:val="24"/>
                <w:szCs w:val="24"/>
              </w:rPr>
            </w:pPr>
            <w:r w:rsidRPr="009E712D">
              <w:rPr>
                <w:rFonts w:ascii="仿宋_GB2312" w:eastAsia="仿宋_GB2312" w:hAnsi="宋体" w:cs="宋体"/>
                <w:kern w:val="0"/>
                <w:sz w:val="32"/>
                <w:szCs w:val="32"/>
              </w:rPr>
              <w:t>（2）履行岗位职责情况。主要包括工作任务完成情况、专业技术水平、工作质量和效果；</w:t>
            </w:r>
          </w:p>
          <w:p w:rsidR="009E712D" w:rsidRPr="009E712D" w:rsidRDefault="009E712D" w:rsidP="009E712D">
            <w:pPr>
              <w:widowControl/>
              <w:spacing w:line="560" w:lineRule="exact"/>
              <w:ind w:firstLine="640"/>
              <w:jc w:val="left"/>
              <w:rPr>
                <w:rFonts w:ascii="宋体" w:eastAsia="宋体" w:hAnsi="宋体" w:cs="宋体"/>
                <w:kern w:val="0"/>
                <w:sz w:val="24"/>
                <w:szCs w:val="24"/>
              </w:rPr>
            </w:pPr>
            <w:r w:rsidRPr="009E712D">
              <w:rPr>
                <w:rFonts w:ascii="仿宋_GB2312" w:eastAsia="仿宋_GB2312" w:hAnsi="宋体" w:cs="宋体"/>
                <w:kern w:val="0"/>
                <w:sz w:val="32"/>
                <w:szCs w:val="32"/>
              </w:rPr>
              <w:t>（3）科研工作。主要包括论文、著作、课题、获奖、专利等；</w:t>
            </w:r>
          </w:p>
          <w:p w:rsidR="009E712D" w:rsidRPr="009E712D" w:rsidRDefault="009E712D" w:rsidP="009E712D">
            <w:pPr>
              <w:widowControl/>
              <w:spacing w:line="560" w:lineRule="exact"/>
              <w:ind w:firstLine="640"/>
              <w:jc w:val="left"/>
              <w:rPr>
                <w:rFonts w:ascii="宋体" w:eastAsia="宋体" w:hAnsi="宋体" w:cs="宋体"/>
                <w:kern w:val="0"/>
                <w:sz w:val="24"/>
                <w:szCs w:val="24"/>
              </w:rPr>
            </w:pPr>
            <w:r w:rsidRPr="009E712D">
              <w:rPr>
                <w:rFonts w:ascii="仿宋_GB2312" w:eastAsia="仿宋_GB2312" w:hAnsi="宋体" w:cs="宋体"/>
                <w:kern w:val="0"/>
                <w:sz w:val="32"/>
                <w:szCs w:val="32"/>
              </w:rPr>
              <w:t>（4）参加校院公共服务和集体活动情况。</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（二）管理人员考核内容</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lastRenderedPageBreak/>
              <w:t>1.职业道德。指</w:t>
            </w:r>
            <w:r w:rsidRPr="009E712D">
              <w:rPr>
                <w:rFonts w:ascii="仿宋_GB2312" w:eastAsia="仿宋_GB2312" w:hAnsi="宋体" w:cs="宋体" w:hint="eastAsia"/>
                <w:kern w:val="0"/>
                <w:sz w:val="32"/>
                <w:szCs w:val="32"/>
              </w:rPr>
              <w:t>《山东理工大学教书育人管理育人 服务育人工作实施细则》中规定的有关管理育人方面的内容要求，侧重</w:t>
            </w:r>
            <w:r w:rsidRPr="009E712D">
              <w:rPr>
                <w:rFonts w:ascii="仿宋_GB2312" w:eastAsia="仿宋_GB2312" w:hAnsi="宋体" w:cs="宋体" w:hint="eastAsia"/>
                <w:color w:val="000000"/>
                <w:kern w:val="0"/>
                <w:sz w:val="32"/>
                <w:szCs w:val="32"/>
              </w:rPr>
              <w:t>政策水平、服务态度、工作作风、工作纪律、廉洁自律等；</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2.履行岗位职责情况。主要包括工作任务完成情况特别是取得的实绩，为学校做出的特殊贡献等；</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3.工作创新情况。主要指管理工作中有无创造性的思路、做法及取得的成效；</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4.参加校院公共服务和集体活动情况。</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（三）工勤人员考核内容</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1.职业道德。指</w:t>
            </w:r>
            <w:r w:rsidRPr="009E712D">
              <w:rPr>
                <w:rFonts w:ascii="仿宋_GB2312" w:eastAsia="仿宋_GB2312" w:hAnsi="宋体" w:cs="宋体" w:hint="eastAsia"/>
                <w:kern w:val="0"/>
                <w:sz w:val="32"/>
                <w:szCs w:val="32"/>
              </w:rPr>
              <w:t>《山东理工大学教书育人管理育人 服务育人工作实施细则》中规定的有关服务育人方面的内容要求，侧重</w:t>
            </w:r>
            <w:r w:rsidRPr="009E712D">
              <w:rPr>
                <w:rFonts w:ascii="仿宋_GB2312" w:eastAsia="仿宋_GB2312" w:hAnsi="宋体" w:cs="宋体" w:hint="eastAsia"/>
                <w:color w:val="000000"/>
                <w:kern w:val="0"/>
                <w:sz w:val="32"/>
                <w:szCs w:val="32"/>
              </w:rPr>
              <w:t>服务意识和服务态度、遵守劳动纪律、安全责任意识等；</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2.履行岗位职责情况。主要包括工作任务完成情况，技术和服务水平、师生满意度等；</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3.技术革新情况；</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4.参加公共服务和集体活动情况。</w:t>
            </w:r>
          </w:p>
          <w:p w:rsidR="009E712D" w:rsidRPr="009E712D" w:rsidRDefault="009E712D" w:rsidP="009E712D">
            <w:pPr>
              <w:widowControl/>
              <w:shd w:val="clear" w:color="auto" w:fill="FFFFFF"/>
              <w:spacing w:line="560" w:lineRule="exact"/>
              <w:ind w:firstLineChars="200" w:firstLine="643"/>
              <w:jc w:val="left"/>
              <w:rPr>
                <w:rFonts w:ascii="宋体" w:eastAsia="宋体" w:hAnsi="宋体" w:cs="宋体"/>
                <w:kern w:val="0"/>
                <w:sz w:val="24"/>
                <w:szCs w:val="24"/>
              </w:rPr>
            </w:pPr>
            <w:r w:rsidRPr="009E712D">
              <w:rPr>
                <w:rFonts w:ascii="仿宋_GB2312" w:eastAsia="仿宋_GB2312" w:hAnsi="宋体" w:cs="宋体" w:hint="eastAsia"/>
                <w:b/>
                <w:color w:val="000000"/>
                <w:kern w:val="0"/>
                <w:sz w:val="32"/>
                <w:szCs w:val="32"/>
              </w:rPr>
              <w:t>四、年度考核结果、优秀比例</w:t>
            </w:r>
          </w:p>
          <w:p w:rsidR="009E712D" w:rsidRPr="009E712D" w:rsidRDefault="009E712D" w:rsidP="009E712D">
            <w:pPr>
              <w:widowControl/>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年度考核结果分为优秀、合格、基本合格、不合格四个等次。被确定为优秀等次的人数一般掌握在本单位工作人员总数的30%以内。</w:t>
            </w:r>
          </w:p>
          <w:p w:rsidR="009E712D" w:rsidRPr="009E712D" w:rsidRDefault="009E712D" w:rsidP="009E712D">
            <w:pPr>
              <w:widowControl/>
              <w:spacing w:line="560" w:lineRule="exact"/>
              <w:ind w:firstLineChars="200" w:firstLine="643"/>
              <w:jc w:val="left"/>
              <w:rPr>
                <w:rFonts w:ascii="宋体" w:eastAsia="宋体" w:hAnsi="宋体" w:cs="宋体"/>
                <w:kern w:val="0"/>
                <w:sz w:val="24"/>
                <w:szCs w:val="24"/>
              </w:rPr>
            </w:pPr>
            <w:r w:rsidRPr="009E712D">
              <w:rPr>
                <w:rFonts w:ascii="仿宋_GB2312" w:eastAsia="仿宋_GB2312" w:hAnsi="宋体" w:cs="宋体" w:hint="eastAsia"/>
                <w:b/>
                <w:color w:val="000000"/>
                <w:kern w:val="0"/>
                <w:sz w:val="32"/>
                <w:szCs w:val="32"/>
              </w:rPr>
              <w:t>五、特殊情况年度考核等次的确定</w:t>
            </w:r>
          </w:p>
          <w:p w:rsidR="009E712D" w:rsidRPr="009E712D" w:rsidRDefault="009E712D" w:rsidP="009E712D">
            <w:pPr>
              <w:widowControl/>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（一）当年接收的毕业生、新录用的人员在见习期、试用期的，须进行年度考核，只写评语，不定等次。考核情况作为任职、定级的依据。</w:t>
            </w:r>
          </w:p>
          <w:p w:rsidR="009E712D" w:rsidRPr="009E712D" w:rsidRDefault="009E712D" w:rsidP="009E712D">
            <w:pPr>
              <w:widowControl/>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lastRenderedPageBreak/>
              <w:t>（二）从外单位调入和校内调整工作岗位人员，由接收单位根据现实表现，结合其在原单位情况进行考核。</w:t>
            </w:r>
          </w:p>
          <w:p w:rsidR="009E712D" w:rsidRPr="009E712D" w:rsidRDefault="009E712D" w:rsidP="009E712D">
            <w:pPr>
              <w:widowControl/>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（三）经组织批准派出学习、培训或借调至其它单位工作的，由学习、培训或借调单位出示评语，原单位进行考核并确定等次。</w:t>
            </w:r>
          </w:p>
          <w:p w:rsidR="009E712D" w:rsidRPr="009E712D" w:rsidRDefault="009E712D" w:rsidP="009E712D">
            <w:pPr>
              <w:widowControl/>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挂职锻炼人员，在挂职锻炼期间由挂职锻炼单位进行考核并确定考核等次。在挂职单位工作不足半年的，由挂职单位的组织人事部门出示评语，原单位进行考核并确定等次。</w:t>
            </w:r>
          </w:p>
          <w:p w:rsidR="009E712D" w:rsidRPr="009E712D" w:rsidRDefault="009E712D" w:rsidP="009E712D">
            <w:pPr>
              <w:widowControl/>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（四）考核年度内接收的军队转业干部，其转业前的情况，可参阅部队的鉴定，一般当年应确定为合格以上等次。</w:t>
            </w:r>
          </w:p>
          <w:p w:rsidR="009E712D" w:rsidRPr="009E712D" w:rsidRDefault="009E712D" w:rsidP="009E712D">
            <w:pPr>
              <w:widowControl/>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（五）当年病、事假累计6个月以上或出国（境）学习、探亲超过学校批准期限滞留未归的工作人员，暂不参加考核。</w:t>
            </w:r>
          </w:p>
          <w:p w:rsidR="009E712D" w:rsidRPr="009E712D" w:rsidRDefault="009E712D" w:rsidP="009E712D">
            <w:pPr>
              <w:widowControl/>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（六）当年退休人员，不再参加年度考核。</w:t>
            </w:r>
          </w:p>
          <w:p w:rsidR="009E712D" w:rsidRPr="009E712D" w:rsidRDefault="009E712D" w:rsidP="009E712D">
            <w:pPr>
              <w:widowControl/>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（七）因公受伤人员养伤超过半年未上班，期间无违法违纪行为，可按合格对待。</w:t>
            </w:r>
          </w:p>
          <w:p w:rsidR="009E712D" w:rsidRPr="009E712D" w:rsidRDefault="009E712D" w:rsidP="009E712D">
            <w:pPr>
              <w:widowControl/>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（八）受党纪、行政处分的工作人员，其考核按国家、省有关规定执行。</w:t>
            </w:r>
          </w:p>
          <w:p w:rsidR="009E712D" w:rsidRPr="009E712D" w:rsidRDefault="009E712D" w:rsidP="009E712D">
            <w:pPr>
              <w:widowControl/>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九）对属旷工性质离岗的工作人员，各单位需将其详细情况及时报人事处备案，并催促其限时返回工作岗位。对逾期不归超过辞退期限的，按有关规定辞退；对尚未达到辞退期限，但离岗时间连续超过5日或累计超过10日的，年度考核确定为不合格等次。</w:t>
            </w:r>
          </w:p>
          <w:p w:rsidR="009E712D" w:rsidRPr="009E712D" w:rsidRDefault="009E712D" w:rsidP="009E712D">
            <w:pPr>
              <w:widowControl/>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（十）待聘和转岗分流的工作人员，时间在半年以内的可参加本年度考核并确定等次，超过半年的不参加考核。</w:t>
            </w:r>
          </w:p>
          <w:p w:rsidR="009E712D" w:rsidRPr="009E712D" w:rsidRDefault="009E712D" w:rsidP="009E712D">
            <w:pPr>
              <w:widowControl/>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（十一）待岗人员，有临时工作岗位的，由用人单位对其进行考核；无临时工作岗位的，按不合格等次处理。</w:t>
            </w:r>
          </w:p>
          <w:p w:rsidR="009E712D" w:rsidRPr="009E712D" w:rsidRDefault="009E712D" w:rsidP="009E712D">
            <w:pPr>
              <w:widowControl/>
              <w:spacing w:line="560" w:lineRule="exact"/>
              <w:ind w:firstLine="640"/>
              <w:jc w:val="left"/>
              <w:rPr>
                <w:rFonts w:ascii="宋体" w:eastAsia="宋体" w:hAnsi="宋体" w:cs="宋体"/>
                <w:kern w:val="0"/>
                <w:sz w:val="24"/>
                <w:szCs w:val="24"/>
              </w:rPr>
            </w:pPr>
            <w:r w:rsidRPr="009E712D">
              <w:rPr>
                <w:rFonts w:ascii="仿宋_GB2312" w:eastAsia="仿宋_GB2312" w:hAnsi="宋体" w:cs="宋体"/>
                <w:color w:val="000000"/>
                <w:kern w:val="0"/>
                <w:sz w:val="32"/>
                <w:szCs w:val="32"/>
              </w:rPr>
              <w:lastRenderedPageBreak/>
              <w:t>（十二）有下列情况之一者，直接定为不合格等次</w:t>
            </w:r>
          </w:p>
          <w:p w:rsidR="009E712D" w:rsidRPr="009E712D" w:rsidRDefault="009E712D" w:rsidP="009E712D">
            <w:pPr>
              <w:widowControl/>
              <w:spacing w:line="560" w:lineRule="exact"/>
              <w:ind w:firstLine="640"/>
              <w:jc w:val="left"/>
              <w:rPr>
                <w:rFonts w:ascii="宋体" w:eastAsia="宋体" w:hAnsi="宋体" w:cs="宋体"/>
                <w:kern w:val="0"/>
                <w:sz w:val="24"/>
                <w:szCs w:val="24"/>
              </w:rPr>
            </w:pPr>
            <w:r w:rsidRPr="009E712D">
              <w:rPr>
                <w:rFonts w:ascii="仿宋_GB2312" w:eastAsia="仿宋_GB2312" w:hAnsi="宋体" w:cs="宋体"/>
                <w:color w:val="000000"/>
                <w:kern w:val="0"/>
                <w:sz w:val="32"/>
                <w:szCs w:val="32"/>
              </w:rPr>
              <w:t>1.应参加考核，未经组织批准而不参加考核，经教育后仍然拒绝参加考核者。</w:t>
            </w:r>
          </w:p>
          <w:p w:rsidR="009E712D" w:rsidRPr="009E712D" w:rsidRDefault="009E712D" w:rsidP="009E712D">
            <w:pPr>
              <w:widowControl/>
              <w:spacing w:line="560" w:lineRule="exact"/>
              <w:ind w:firstLine="640"/>
              <w:jc w:val="left"/>
              <w:rPr>
                <w:rFonts w:ascii="宋体" w:eastAsia="宋体" w:hAnsi="宋体" w:cs="宋体"/>
                <w:kern w:val="0"/>
                <w:sz w:val="24"/>
                <w:szCs w:val="24"/>
              </w:rPr>
            </w:pPr>
            <w:r w:rsidRPr="009E712D">
              <w:rPr>
                <w:rFonts w:ascii="仿宋_GB2312" w:eastAsia="仿宋_GB2312" w:hAnsi="宋体" w:cs="宋体"/>
                <w:color w:val="000000"/>
                <w:kern w:val="0"/>
                <w:sz w:val="32"/>
                <w:szCs w:val="32"/>
              </w:rPr>
              <w:t>2.连续旷工3天以上，或当年旷工累计10天以上，或未经单位批准不参加政治学习、集体活动累计5次以上者。</w:t>
            </w:r>
          </w:p>
          <w:p w:rsidR="009E712D" w:rsidRPr="009E712D" w:rsidRDefault="009E712D" w:rsidP="009E712D">
            <w:pPr>
              <w:widowControl/>
              <w:spacing w:line="560" w:lineRule="exact"/>
              <w:ind w:firstLine="640"/>
              <w:jc w:val="left"/>
              <w:rPr>
                <w:rFonts w:ascii="宋体" w:eastAsia="宋体" w:hAnsi="宋体" w:cs="宋体"/>
                <w:kern w:val="0"/>
                <w:sz w:val="24"/>
                <w:szCs w:val="24"/>
              </w:rPr>
            </w:pPr>
            <w:r w:rsidRPr="009E712D">
              <w:rPr>
                <w:rFonts w:ascii="仿宋_GB2312" w:eastAsia="仿宋_GB2312" w:hAnsi="宋体" w:cs="宋体"/>
                <w:color w:val="000000"/>
                <w:kern w:val="0"/>
                <w:sz w:val="32"/>
                <w:szCs w:val="32"/>
              </w:rPr>
              <w:t>3.拒不接受本职岗位工作任务者。</w:t>
            </w:r>
          </w:p>
          <w:p w:rsidR="009E712D" w:rsidRPr="009E712D" w:rsidRDefault="009E712D" w:rsidP="009E712D">
            <w:pPr>
              <w:widowControl/>
              <w:spacing w:line="560" w:lineRule="exact"/>
              <w:ind w:firstLine="640"/>
              <w:jc w:val="left"/>
              <w:rPr>
                <w:rFonts w:ascii="宋体" w:eastAsia="宋体" w:hAnsi="宋体" w:cs="宋体"/>
                <w:kern w:val="0"/>
                <w:sz w:val="24"/>
                <w:szCs w:val="24"/>
              </w:rPr>
            </w:pPr>
            <w:r w:rsidRPr="009E712D">
              <w:rPr>
                <w:rFonts w:ascii="仿宋_GB2312" w:eastAsia="仿宋_GB2312" w:hAnsi="宋体" w:cs="宋体"/>
                <w:color w:val="000000"/>
                <w:kern w:val="0"/>
                <w:sz w:val="32"/>
                <w:szCs w:val="32"/>
              </w:rPr>
              <w:t>4.教学人员当年无教学工作量，而又未承担组织安排的其它工作者。</w:t>
            </w:r>
          </w:p>
          <w:p w:rsidR="009E712D" w:rsidRPr="009E712D" w:rsidRDefault="009E712D" w:rsidP="009E712D">
            <w:pPr>
              <w:widowControl/>
              <w:spacing w:line="560" w:lineRule="exact"/>
              <w:ind w:firstLine="640"/>
              <w:jc w:val="left"/>
              <w:rPr>
                <w:rFonts w:ascii="宋体" w:eastAsia="宋体" w:hAnsi="宋体" w:cs="宋体"/>
                <w:kern w:val="0"/>
                <w:sz w:val="24"/>
                <w:szCs w:val="24"/>
              </w:rPr>
            </w:pPr>
            <w:r w:rsidRPr="009E712D">
              <w:rPr>
                <w:rFonts w:ascii="仿宋_GB2312" w:eastAsia="仿宋_GB2312" w:hAnsi="宋体" w:cs="宋体"/>
                <w:color w:val="000000"/>
                <w:kern w:val="0"/>
                <w:sz w:val="32"/>
                <w:szCs w:val="32"/>
              </w:rPr>
              <w:t>5.工作人员年度内发生严重教学（管理）事故1次或较严重教学（管理）事故2次或一般教学（管理）事故3次者。</w:t>
            </w:r>
          </w:p>
          <w:p w:rsidR="009E712D" w:rsidRPr="009E712D" w:rsidRDefault="009E712D" w:rsidP="009E712D">
            <w:pPr>
              <w:widowControl/>
              <w:spacing w:line="560" w:lineRule="exact"/>
              <w:ind w:firstLine="640"/>
              <w:jc w:val="left"/>
              <w:rPr>
                <w:rFonts w:ascii="宋体" w:eastAsia="宋体" w:hAnsi="宋体" w:cs="宋体"/>
                <w:kern w:val="0"/>
                <w:sz w:val="24"/>
                <w:szCs w:val="24"/>
              </w:rPr>
            </w:pPr>
            <w:r w:rsidRPr="009E712D">
              <w:rPr>
                <w:rFonts w:ascii="仿宋_GB2312" w:eastAsia="仿宋_GB2312" w:hAnsi="宋体" w:cs="宋体"/>
                <w:color w:val="000000"/>
                <w:kern w:val="0"/>
                <w:sz w:val="32"/>
                <w:szCs w:val="32"/>
              </w:rPr>
              <w:t>6.造成严重事故的直接责任者。</w:t>
            </w:r>
          </w:p>
          <w:p w:rsidR="009E712D" w:rsidRPr="009E712D" w:rsidRDefault="009E712D" w:rsidP="009E712D">
            <w:pPr>
              <w:widowControl/>
              <w:spacing w:line="560" w:lineRule="exact"/>
              <w:ind w:firstLine="640"/>
              <w:jc w:val="left"/>
              <w:rPr>
                <w:rFonts w:ascii="宋体" w:eastAsia="宋体" w:hAnsi="宋体" w:cs="宋体"/>
                <w:kern w:val="0"/>
                <w:sz w:val="24"/>
                <w:szCs w:val="24"/>
              </w:rPr>
            </w:pPr>
            <w:r w:rsidRPr="009E712D">
              <w:rPr>
                <w:rFonts w:ascii="仿宋_GB2312" w:eastAsia="仿宋_GB2312" w:hAnsi="宋体" w:cs="宋体"/>
                <w:kern w:val="0"/>
                <w:sz w:val="32"/>
                <w:szCs w:val="32"/>
              </w:rPr>
              <w:t>7.有学术不端行为者。</w:t>
            </w:r>
          </w:p>
          <w:p w:rsidR="009E712D" w:rsidRPr="009E712D" w:rsidRDefault="009E712D" w:rsidP="009E712D">
            <w:pPr>
              <w:widowControl/>
              <w:shd w:val="clear" w:color="auto" w:fill="FFFFFF"/>
              <w:spacing w:line="560" w:lineRule="exact"/>
              <w:ind w:firstLineChars="200" w:firstLine="643"/>
              <w:jc w:val="left"/>
              <w:rPr>
                <w:rFonts w:ascii="宋体" w:eastAsia="宋体" w:hAnsi="宋体" w:cs="宋体"/>
                <w:kern w:val="0"/>
                <w:sz w:val="24"/>
                <w:szCs w:val="24"/>
              </w:rPr>
            </w:pPr>
            <w:r w:rsidRPr="009E712D">
              <w:rPr>
                <w:rFonts w:ascii="仿宋_GB2312" w:eastAsia="仿宋_GB2312" w:hAnsi="宋体" w:cs="宋体" w:hint="eastAsia"/>
                <w:b/>
                <w:color w:val="000000"/>
                <w:kern w:val="0"/>
                <w:sz w:val="32"/>
                <w:szCs w:val="32"/>
              </w:rPr>
              <w:t>六、年度考核的方法和程序</w:t>
            </w:r>
          </w:p>
          <w:p w:rsidR="009E712D" w:rsidRPr="009E712D" w:rsidRDefault="009E712D" w:rsidP="009E712D">
            <w:pPr>
              <w:widowControl/>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（一）考核方法</w:t>
            </w:r>
          </w:p>
          <w:p w:rsidR="009E712D" w:rsidRPr="009E712D" w:rsidRDefault="009E712D" w:rsidP="009E712D">
            <w:pPr>
              <w:widowControl/>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年度考核以学院、部门（单位）为单位进行。各学院、各部门（单位）应参照本意见，根据部门（单位）实际和岗位特点，研究制定量化评价标准和实施细则。</w:t>
            </w:r>
          </w:p>
          <w:p w:rsidR="009E712D" w:rsidRPr="009E712D" w:rsidRDefault="009E712D" w:rsidP="009E712D">
            <w:pPr>
              <w:widowControl/>
              <w:spacing w:line="560" w:lineRule="exact"/>
              <w:ind w:firstLine="640"/>
              <w:jc w:val="left"/>
              <w:rPr>
                <w:rFonts w:ascii="宋体" w:eastAsia="宋体" w:hAnsi="宋体" w:cs="宋体"/>
                <w:kern w:val="0"/>
                <w:sz w:val="24"/>
                <w:szCs w:val="24"/>
              </w:rPr>
            </w:pPr>
            <w:r w:rsidRPr="009E712D">
              <w:rPr>
                <w:rFonts w:ascii="仿宋_GB2312" w:eastAsia="仿宋_GB2312" w:hAnsi="宋体" w:cs="宋体"/>
                <w:kern w:val="0"/>
                <w:sz w:val="32"/>
                <w:szCs w:val="32"/>
              </w:rPr>
              <w:t>经批准在专业技术岗位兼职管理的人员，须参加专业技术岗位考核。</w:t>
            </w:r>
          </w:p>
          <w:p w:rsidR="009E712D" w:rsidRPr="009E712D" w:rsidRDefault="009E712D" w:rsidP="009E712D">
            <w:pPr>
              <w:widowControl/>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辅导员考核按照《山东理工大学专职辅导员年度考核实施办法》（鲁理工大政发〔2006〕32号）执行。</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（二）考核程序</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1.由学校发文部署考核工作，各学院、部门（单位）根据各自工作实际，统筹安排考核工作。</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lastRenderedPageBreak/>
              <w:t>2.个人总结。被考核人按所在岗位填写《年度考评表》（分教师、管理、辅助系列、工勤四类，见附表）和《事业单位工作人员年度考核登记表》。</w:t>
            </w:r>
          </w:p>
          <w:p w:rsidR="009E712D" w:rsidRPr="009E712D" w:rsidRDefault="009E712D" w:rsidP="009E712D">
            <w:pPr>
              <w:widowControl/>
              <w:shd w:val="clear" w:color="auto" w:fill="FFFFFF"/>
              <w:spacing w:line="560" w:lineRule="exact"/>
              <w:ind w:leftChars="66" w:left="139" w:firstLineChars="150" w:firstLine="48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3.审核评议。在个人总结的基础上，以系部、科室为单位对教职工的工作情况进行审核与评议，并填写审核评议意见。</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4.学院、部门（单位）考核工作小组在系部、科室审核与评议的基础上，研究确定评价意见和考核结果。</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5.公示。在本单位范围内公示考核结果，公示期为3天。</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6.存档。《年度考评表》由所在学院、部门（单位）存档，《事业单位工作人员年度考核登记表》由人事处存入个人档案。</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教职工对考核结果如有异议，可在公示期内向人事处书面反映。人事处负责提请复核，并将复核意见及时通知有关单位和教职工本人。</w:t>
            </w:r>
          </w:p>
          <w:p w:rsidR="009E712D" w:rsidRPr="009E712D" w:rsidRDefault="009E712D" w:rsidP="009E712D">
            <w:pPr>
              <w:widowControl/>
              <w:shd w:val="clear" w:color="auto" w:fill="FFFFFF"/>
              <w:spacing w:line="560" w:lineRule="exact"/>
              <w:ind w:firstLineChars="200" w:firstLine="643"/>
              <w:jc w:val="left"/>
              <w:rPr>
                <w:rFonts w:ascii="宋体" w:eastAsia="宋体" w:hAnsi="宋体" w:cs="宋体"/>
                <w:kern w:val="0"/>
                <w:sz w:val="24"/>
                <w:szCs w:val="24"/>
              </w:rPr>
            </w:pPr>
            <w:r w:rsidRPr="009E712D">
              <w:rPr>
                <w:rFonts w:ascii="仿宋_GB2312" w:eastAsia="仿宋_GB2312" w:hAnsi="宋体" w:cs="宋体" w:hint="eastAsia"/>
                <w:b/>
                <w:color w:val="000000"/>
                <w:kern w:val="0"/>
                <w:sz w:val="32"/>
                <w:szCs w:val="32"/>
              </w:rPr>
              <w:t>七、</w:t>
            </w:r>
            <w:r w:rsidRPr="009E712D">
              <w:rPr>
                <w:rFonts w:ascii="仿宋_GB2312" w:eastAsia="仿宋_GB2312" w:hAnsi="ˎ̥" w:cs="宋体" w:hint="eastAsia"/>
                <w:b/>
                <w:color w:val="000000"/>
                <w:kern w:val="0"/>
                <w:sz w:val="32"/>
                <w:szCs w:val="32"/>
              </w:rPr>
              <w:t>聘期考核</w:t>
            </w:r>
          </w:p>
          <w:p w:rsidR="009E712D" w:rsidRPr="009E712D" w:rsidRDefault="009E712D" w:rsidP="009E712D">
            <w:pPr>
              <w:widowControl/>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（一）聘期</w:t>
            </w:r>
            <w:r w:rsidRPr="009E712D">
              <w:rPr>
                <w:rFonts w:ascii="仿宋_GB2312" w:eastAsia="仿宋_GB2312" w:hAnsi="ˎ̥" w:cs="宋体" w:hint="eastAsia"/>
                <w:color w:val="000000"/>
                <w:kern w:val="0"/>
                <w:sz w:val="32"/>
                <w:szCs w:val="32"/>
              </w:rPr>
              <w:t>考核的范围、时间和等次</w:t>
            </w:r>
          </w:p>
          <w:p w:rsidR="009E712D" w:rsidRPr="009E712D" w:rsidRDefault="009E712D" w:rsidP="009E712D">
            <w:pPr>
              <w:widowControl/>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聘期</w:t>
            </w:r>
            <w:r w:rsidRPr="009E712D">
              <w:rPr>
                <w:rFonts w:ascii="仿宋_GB2312" w:eastAsia="仿宋_GB2312" w:hAnsi="ˎ̥" w:cs="宋体" w:hint="eastAsia"/>
                <w:color w:val="000000"/>
                <w:kern w:val="0"/>
                <w:sz w:val="32"/>
                <w:szCs w:val="32"/>
              </w:rPr>
              <w:t>考核的范围是指与学校或学院（部门）签订聘用合同且明确任期目标任务的受聘者。考核时间一般安排在期满翌年的1-2月份进行。考核结果分为合格、不合格两个等次。</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kern w:val="0"/>
                <w:sz w:val="32"/>
                <w:szCs w:val="32"/>
              </w:rPr>
              <w:t>（二）</w:t>
            </w:r>
            <w:r w:rsidRPr="009E712D">
              <w:rPr>
                <w:rFonts w:ascii="仿宋_GB2312" w:eastAsia="仿宋_GB2312" w:hAnsi="ˎ̥" w:cs="宋体" w:hint="eastAsia"/>
                <w:kern w:val="0"/>
                <w:sz w:val="32"/>
                <w:szCs w:val="32"/>
              </w:rPr>
              <w:t>聘期考核的内容和方法</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ˎ̥" w:cs="宋体" w:hint="eastAsia"/>
                <w:color w:val="000000"/>
                <w:kern w:val="0"/>
                <w:sz w:val="32"/>
                <w:szCs w:val="32"/>
              </w:rPr>
              <w:t>聘期考核以年度考核为基础，以岗位职责和任期目标为依据，实行校、院分工负责的方式进行，主要考核任期目标任务完成情况。学院负责本院副高级及以下专业技术岗位、科级及以下管理岗位和工勤技能岗位人员的考核工作，负责教授岗位人员考核的初审工作；学校负责正高级专业技术岗位和除学院负责外的其他各类岗位人员的考核工作，负责全校考核结果的审定。</w:t>
            </w:r>
          </w:p>
          <w:p w:rsidR="009E712D" w:rsidRPr="009E712D" w:rsidRDefault="009E712D" w:rsidP="009E712D">
            <w:pPr>
              <w:widowControl/>
              <w:shd w:val="clear" w:color="auto" w:fill="FFFFFF"/>
              <w:spacing w:line="560" w:lineRule="exact"/>
              <w:ind w:firstLineChars="196" w:firstLine="630"/>
              <w:jc w:val="left"/>
              <w:rPr>
                <w:rFonts w:ascii="宋体" w:eastAsia="宋体" w:hAnsi="宋体" w:cs="宋体"/>
                <w:kern w:val="0"/>
                <w:sz w:val="24"/>
                <w:szCs w:val="24"/>
              </w:rPr>
            </w:pPr>
            <w:r w:rsidRPr="009E712D">
              <w:rPr>
                <w:rFonts w:ascii="仿宋_GB2312" w:eastAsia="仿宋_GB2312" w:hAnsi="宋体" w:cs="宋体" w:hint="eastAsia"/>
                <w:b/>
                <w:color w:val="000000"/>
                <w:kern w:val="0"/>
                <w:sz w:val="32"/>
                <w:szCs w:val="32"/>
              </w:rPr>
              <w:lastRenderedPageBreak/>
              <w:t>八、考核结果的使用</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（一）年度考核合格及以上的，作为教职工岗位聘用、职级晋升、增加薪级、兑现校内津贴及其它奖励的基本依据；年度考核不合格的不能正常晋升薪级工资及参加其它各项评优等。</w:t>
            </w:r>
          </w:p>
          <w:p w:rsidR="009E712D" w:rsidRPr="009E712D" w:rsidRDefault="009E712D" w:rsidP="009E712D">
            <w:pPr>
              <w:widowControl/>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（二）聘期</w:t>
            </w:r>
            <w:r w:rsidRPr="009E712D">
              <w:rPr>
                <w:rFonts w:ascii="仿宋_GB2312" w:eastAsia="仿宋_GB2312" w:hAnsi="ˎ̥" w:cs="宋体" w:hint="eastAsia"/>
                <w:color w:val="000000"/>
                <w:kern w:val="0"/>
                <w:sz w:val="32"/>
                <w:szCs w:val="32"/>
              </w:rPr>
              <w:t>考核合格的，在下一聘期可竞聘同级岗位或根据所具备条件竞聘高一级岗位；考核不合格的，在下一聘期不能申报竞聘同级岗位，只能</w:t>
            </w:r>
            <w:proofErr w:type="gramStart"/>
            <w:r w:rsidRPr="009E712D">
              <w:rPr>
                <w:rFonts w:ascii="仿宋_GB2312" w:eastAsia="仿宋_GB2312" w:hAnsi="ˎ̥" w:cs="宋体" w:hint="eastAsia"/>
                <w:color w:val="000000"/>
                <w:kern w:val="0"/>
                <w:sz w:val="32"/>
                <w:szCs w:val="32"/>
              </w:rPr>
              <w:t>竞聘低</w:t>
            </w:r>
            <w:proofErr w:type="gramEnd"/>
            <w:r w:rsidRPr="009E712D">
              <w:rPr>
                <w:rFonts w:ascii="仿宋_GB2312" w:eastAsia="仿宋_GB2312" w:hAnsi="ˎ̥" w:cs="宋体" w:hint="eastAsia"/>
                <w:color w:val="000000"/>
                <w:kern w:val="0"/>
                <w:sz w:val="32"/>
                <w:szCs w:val="32"/>
              </w:rPr>
              <w:t>一级岗位。</w:t>
            </w:r>
          </w:p>
          <w:p w:rsidR="009E712D" w:rsidRPr="009E712D" w:rsidRDefault="009E712D" w:rsidP="009E712D">
            <w:pPr>
              <w:widowControl/>
              <w:spacing w:line="560" w:lineRule="exact"/>
              <w:ind w:firstLineChars="200" w:firstLine="643"/>
              <w:jc w:val="left"/>
              <w:rPr>
                <w:rFonts w:ascii="宋体" w:eastAsia="宋体" w:hAnsi="宋体" w:cs="宋体"/>
                <w:kern w:val="0"/>
                <w:sz w:val="24"/>
                <w:szCs w:val="24"/>
              </w:rPr>
            </w:pPr>
            <w:r w:rsidRPr="009E712D">
              <w:rPr>
                <w:rFonts w:ascii="仿宋_GB2312" w:eastAsia="仿宋_GB2312" w:hAnsi="ˎ̥" w:cs="宋体" w:hint="eastAsia"/>
                <w:b/>
                <w:color w:val="000000"/>
                <w:kern w:val="0"/>
                <w:sz w:val="32"/>
                <w:szCs w:val="32"/>
              </w:rPr>
              <w:t>九、</w:t>
            </w:r>
            <w:r w:rsidRPr="009E712D">
              <w:rPr>
                <w:rFonts w:ascii="仿宋_GB2312" w:eastAsia="仿宋_GB2312" w:hAnsi="宋体" w:cs="宋体" w:hint="eastAsia"/>
                <w:b/>
                <w:color w:val="000000"/>
                <w:kern w:val="0"/>
                <w:sz w:val="32"/>
                <w:szCs w:val="32"/>
              </w:rPr>
              <w:t>考核工作的组织领导</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学校成立考核工作领导小组（办公室设在人事处），统一领导全校的考核工作。</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学院、部门（单位）成立考核工作小组，具体负责考核工作。小组成员由学院、部门（单位）的党政领导和教职工代表组成。</w:t>
            </w:r>
          </w:p>
          <w:p w:rsidR="009E712D" w:rsidRPr="009E712D" w:rsidRDefault="009E712D" w:rsidP="009E712D">
            <w:pPr>
              <w:widowControl/>
              <w:shd w:val="clear" w:color="auto" w:fill="FFFFFF"/>
              <w:spacing w:line="560" w:lineRule="exact"/>
              <w:ind w:firstLineChars="200" w:firstLine="64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学校将根据实际情况，适时部署年度考核和聘期考核工作。</w:t>
            </w:r>
          </w:p>
          <w:p w:rsidR="009E712D" w:rsidRPr="009E712D" w:rsidRDefault="009E712D" w:rsidP="009E712D">
            <w:pPr>
              <w:widowControl/>
              <w:spacing w:line="560" w:lineRule="exact"/>
              <w:ind w:firstLineChars="200" w:firstLine="640"/>
              <w:jc w:val="left"/>
              <w:rPr>
                <w:rFonts w:ascii="宋体" w:eastAsia="宋体" w:hAnsi="宋体" w:cs="宋体"/>
                <w:kern w:val="0"/>
                <w:sz w:val="24"/>
                <w:szCs w:val="24"/>
              </w:rPr>
            </w:pPr>
            <w:r w:rsidRPr="009E712D">
              <w:rPr>
                <w:rFonts w:ascii="Calibri" w:eastAsia="仿宋_GB2312" w:hAnsi="Calibri" w:cs="Calibri" w:hint="eastAsia"/>
                <w:color w:val="000000"/>
                <w:kern w:val="0"/>
                <w:sz w:val="32"/>
                <w:szCs w:val="32"/>
              </w:rPr>
              <w:t> </w:t>
            </w:r>
            <w:r w:rsidRPr="009E712D">
              <w:rPr>
                <w:rFonts w:ascii="仿宋_GB2312" w:eastAsia="仿宋_GB2312" w:hAnsi="仿宋_GB2312" w:cs="仿宋_GB2312" w:hint="eastAsia"/>
                <w:color w:val="000000"/>
                <w:kern w:val="0"/>
                <w:sz w:val="32"/>
                <w:szCs w:val="32"/>
              </w:rPr>
              <w:t>附件：各类人员年度考评表参考样表</w:t>
            </w:r>
            <w:r w:rsidRPr="009E712D">
              <w:rPr>
                <w:rFonts w:ascii="仿宋_GB2312" w:eastAsia="仿宋_GB2312" w:hAnsi="宋体" w:cs="宋体" w:hint="eastAsia"/>
                <w:color w:val="000000"/>
                <w:kern w:val="0"/>
                <w:sz w:val="32"/>
                <w:szCs w:val="32"/>
              </w:rPr>
              <w:t> </w:t>
            </w:r>
          </w:p>
          <w:p w:rsidR="009E712D" w:rsidRPr="009E712D" w:rsidRDefault="009E712D" w:rsidP="009E712D">
            <w:pPr>
              <w:widowControl/>
              <w:shd w:val="clear" w:color="auto" w:fill="FFFFFF"/>
              <w:spacing w:line="560" w:lineRule="exact"/>
              <w:ind w:firstLineChars="1600" w:firstLine="5120"/>
              <w:jc w:val="left"/>
              <w:rPr>
                <w:rFonts w:ascii="宋体" w:eastAsia="宋体" w:hAnsi="宋体" w:cs="宋体"/>
                <w:kern w:val="0"/>
                <w:sz w:val="24"/>
                <w:szCs w:val="24"/>
              </w:rPr>
            </w:pPr>
            <w:r w:rsidRPr="009E712D">
              <w:rPr>
                <w:rFonts w:ascii="仿宋_GB2312" w:eastAsia="仿宋_GB2312" w:hAnsi="宋体" w:cs="宋体" w:hint="eastAsia"/>
                <w:color w:val="000000"/>
                <w:kern w:val="0"/>
                <w:sz w:val="32"/>
                <w:szCs w:val="32"/>
              </w:rPr>
              <w:t>  </w:t>
            </w:r>
          </w:p>
          <w:p w:rsidR="009E712D" w:rsidRPr="009E712D" w:rsidRDefault="009E712D" w:rsidP="009E712D">
            <w:pPr>
              <w:widowControl/>
              <w:shd w:val="clear" w:color="auto" w:fill="FFFFFF"/>
              <w:spacing w:line="560" w:lineRule="exact"/>
              <w:ind w:firstLineChars="1600" w:firstLine="5120"/>
              <w:jc w:val="left"/>
              <w:rPr>
                <w:rFonts w:ascii="宋体" w:eastAsia="宋体" w:hAnsi="宋体" w:cs="宋体" w:hint="eastAsia"/>
                <w:kern w:val="0"/>
                <w:sz w:val="24"/>
                <w:szCs w:val="24"/>
              </w:rPr>
            </w:pPr>
            <w:r w:rsidRPr="009E712D">
              <w:rPr>
                <w:rFonts w:ascii="仿宋_GB2312" w:eastAsia="仿宋_GB2312" w:hAnsi="宋体" w:cs="宋体" w:hint="eastAsia"/>
                <w:color w:val="000000"/>
                <w:kern w:val="0"/>
                <w:sz w:val="32"/>
                <w:szCs w:val="32"/>
              </w:rPr>
              <w:t>二</w:t>
            </w:r>
            <w:r w:rsidRPr="009E712D">
              <w:rPr>
                <w:rFonts w:ascii="仿宋_GB2312" w:eastAsia="宋体" w:hAnsi="宋体" w:cs="宋体" w:hint="eastAsia"/>
                <w:color w:val="000000"/>
                <w:kern w:val="0"/>
                <w:sz w:val="32"/>
                <w:szCs w:val="32"/>
              </w:rPr>
              <w:t>〇</w:t>
            </w:r>
            <w:r w:rsidRPr="009E712D">
              <w:rPr>
                <w:rFonts w:ascii="仿宋_GB2312" w:eastAsia="仿宋_GB2312" w:hAnsi="仿宋_GB2312" w:cs="仿宋_GB2312" w:hint="eastAsia"/>
                <w:color w:val="000000"/>
                <w:kern w:val="0"/>
                <w:sz w:val="32"/>
                <w:szCs w:val="32"/>
              </w:rPr>
              <w:t>一一年十二月二十二日</w:t>
            </w:r>
          </w:p>
          <w:p w:rsidR="009E712D" w:rsidRPr="009E712D" w:rsidRDefault="009E712D" w:rsidP="009E712D">
            <w:pPr>
              <w:widowControl/>
              <w:spacing w:line="560" w:lineRule="exact"/>
              <w:ind w:firstLineChars="200" w:firstLine="640"/>
              <w:jc w:val="left"/>
              <w:rPr>
                <w:rFonts w:ascii="宋体" w:eastAsia="宋体" w:hAnsi="宋体" w:cs="宋体"/>
                <w:kern w:val="0"/>
                <w:sz w:val="24"/>
                <w:szCs w:val="24"/>
              </w:rPr>
            </w:pPr>
            <w:r w:rsidRPr="009E712D">
              <w:rPr>
                <w:rFonts w:ascii="Calibri" w:eastAsia="仿宋_GB2312" w:hAnsi="Calibri" w:cs="Calibri" w:hint="eastAsia"/>
                <w:color w:val="000000"/>
                <w:kern w:val="0"/>
                <w:sz w:val="32"/>
                <w:szCs w:val="32"/>
              </w:rPr>
              <w:t>  </w:t>
            </w:r>
            <w:r w:rsidRPr="009E712D">
              <w:rPr>
                <w:rFonts w:ascii="仿宋_GB2312" w:eastAsia="仿宋_GB2312" w:hAnsi="宋体" w:cs="宋体" w:hint="eastAsia"/>
                <w:kern w:val="0"/>
                <w:sz w:val="32"/>
                <w:szCs w:val="32"/>
              </w:rPr>
              <w:t> </w:t>
            </w:r>
            <w:bookmarkStart w:id="0" w:name="_GoBack"/>
            <w:bookmarkEnd w:id="0"/>
            <w:r w:rsidRPr="009E712D">
              <w:rPr>
                <w:rFonts w:ascii="黑体" w:eastAsia="黑体" w:hAnsi="黑体" w:cs="宋体" w:hint="eastAsia"/>
                <w:b/>
                <w:kern w:val="0"/>
                <w:sz w:val="32"/>
                <w:szCs w:val="32"/>
              </w:rPr>
              <w:t>主题词</w:t>
            </w:r>
            <w:r w:rsidRPr="009E712D">
              <w:rPr>
                <w:rFonts w:ascii="黑体" w:eastAsia="黑体" w:hAnsi="黑体" w:cs="宋体" w:hint="eastAsia"/>
                <w:kern w:val="0"/>
                <w:sz w:val="32"/>
                <w:szCs w:val="32"/>
              </w:rPr>
              <w:t>：</w:t>
            </w:r>
            <w:r w:rsidRPr="009E712D">
              <w:rPr>
                <w:rFonts w:ascii="宋体" w:eastAsia="宋体" w:hAnsi="宋体" w:cs="宋体" w:hint="eastAsia"/>
                <w:b/>
                <w:kern w:val="0"/>
                <w:sz w:val="32"/>
                <w:szCs w:val="32"/>
              </w:rPr>
              <w:t>人事  考核  意见</w:t>
            </w:r>
          </w:p>
          <w:p w:rsidR="009E712D" w:rsidRPr="009E712D" w:rsidRDefault="009E712D" w:rsidP="009E712D">
            <w:pPr>
              <w:widowControl/>
              <w:pBdr>
                <w:top w:val="single" w:sz="6" w:space="1" w:color="auto"/>
                <w:bottom w:val="single" w:sz="6" w:space="1" w:color="auto"/>
              </w:pBdr>
              <w:spacing w:line="560" w:lineRule="exact"/>
              <w:ind w:firstLineChars="100" w:firstLine="320"/>
              <w:jc w:val="left"/>
              <w:rPr>
                <w:rFonts w:ascii="宋体" w:eastAsia="宋体" w:hAnsi="宋体" w:cs="宋体"/>
                <w:kern w:val="0"/>
                <w:sz w:val="24"/>
                <w:szCs w:val="24"/>
              </w:rPr>
            </w:pPr>
            <w:r w:rsidRPr="009E712D">
              <w:rPr>
                <w:rFonts w:ascii="仿宋_GB2312" w:eastAsia="仿宋_GB2312" w:hAnsi="宋体" w:cs="宋体" w:hint="eastAsia"/>
                <w:kern w:val="0"/>
                <w:sz w:val="32"/>
                <w:szCs w:val="32"/>
              </w:rPr>
              <w:t>抄送：</w:t>
            </w:r>
            <w:r w:rsidRPr="009E712D">
              <w:rPr>
                <w:rFonts w:ascii="’’’Times New Roman’’’" w:eastAsia="仿宋_GB2312" w:hAnsi="宋体" w:cs="宋体" w:hint="eastAsia"/>
                <w:kern w:val="0"/>
                <w:sz w:val="32"/>
                <w:szCs w:val="32"/>
              </w:rPr>
              <w:t>各党总支、党委，校党委各部门，</w:t>
            </w:r>
            <w:proofErr w:type="gramStart"/>
            <w:r w:rsidRPr="009E712D">
              <w:rPr>
                <w:rFonts w:ascii="’’’Times New Roman’’’" w:eastAsia="仿宋_GB2312" w:hAnsi="宋体" w:cs="宋体" w:hint="eastAsia"/>
                <w:kern w:val="0"/>
                <w:sz w:val="32"/>
                <w:szCs w:val="32"/>
              </w:rPr>
              <w:t>各群团组织</w:t>
            </w:r>
            <w:proofErr w:type="gramEnd"/>
            <w:r w:rsidRPr="009E712D">
              <w:rPr>
                <w:rFonts w:ascii="’’’Times New Roman’’’" w:eastAsia="仿宋_GB2312" w:hAnsi="宋体" w:cs="宋体" w:hint="eastAsia"/>
                <w:kern w:val="0"/>
                <w:sz w:val="32"/>
                <w:szCs w:val="32"/>
              </w:rPr>
              <w:t>。</w:t>
            </w:r>
          </w:p>
          <w:p w:rsidR="009E712D" w:rsidRPr="009E712D" w:rsidRDefault="009E712D" w:rsidP="009E712D">
            <w:pPr>
              <w:widowControl/>
              <w:pBdr>
                <w:bottom w:val="single" w:sz="6" w:space="1" w:color="auto"/>
                <w:between w:val="single" w:sz="6" w:space="1" w:color="auto"/>
              </w:pBdr>
              <w:spacing w:line="560" w:lineRule="exact"/>
              <w:ind w:firstLineChars="100" w:firstLine="320"/>
              <w:jc w:val="left"/>
              <w:rPr>
                <w:rFonts w:ascii="宋体" w:eastAsia="宋体" w:hAnsi="宋体" w:cs="宋体"/>
                <w:kern w:val="0"/>
                <w:sz w:val="24"/>
                <w:szCs w:val="24"/>
              </w:rPr>
            </w:pPr>
            <w:r w:rsidRPr="009E712D">
              <w:rPr>
                <w:rFonts w:ascii="’’’Times New Roman’’’" w:eastAsia="仿宋_GB2312" w:hAnsi="宋体" w:cs="宋体" w:hint="eastAsia"/>
                <w:kern w:val="0"/>
                <w:sz w:val="32"/>
                <w:szCs w:val="32"/>
              </w:rPr>
              <w:t>山东理工大学校长办公室</w:t>
            </w:r>
            <w:r w:rsidRPr="009E712D">
              <w:rPr>
                <w:rFonts w:ascii="Times New Roman" w:eastAsia="仿宋_GB2312" w:hAnsi="Times New Roman" w:cs="Times New Roman"/>
                <w:color w:val="000000"/>
                <w:kern w:val="0"/>
                <w:sz w:val="32"/>
                <w:szCs w:val="32"/>
              </w:rPr>
              <w:t> </w:t>
            </w:r>
            <w:r w:rsidRPr="009E712D">
              <w:rPr>
                <w:rFonts w:ascii="仿宋_GB2312" w:eastAsia="仿宋_GB2312" w:hAnsi="宋体" w:cs="宋体" w:hint="eastAsia"/>
                <w:color w:val="000000"/>
                <w:kern w:val="0"/>
                <w:sz w:val="32"/>
                <w:szCs w:val="32"/>
              </w:rPr>
              <w:t xml:space="preserve">                 2011年12月22日印发</w:t>
            </w:r>
          </w:p>
          <w:p w:rsidR="009E712D" w:rsidRPr="009E712D" w:rsidRDefault="009E712D" w:rsidP="009E712D">
            <w:pPr>
              <w:widowControl/>
              <w:jc w:val="left"/>
              <w:rPr>
                <w:rFonts w:ascii="宋体" w:eastAsia="宋体" w:hAnsi="宋体" w:cs="宋体"/>
                <w:kern w:val="0"/>
                <w:sz w:val="24"/>
                <w:szCs w:val="24"/>
              </w:rPr>
            </w:pPr>
            <w:r>
              <w:rPr>
                <w:rFonts w:ascii="Times New Roman" w:eastAsia="宋体" w:hAnsi="Times New Roman" w:cs="Times New Roman"/>
                <w:kern w:val="0"/>
                <w:sz w:val="18"/>
                <w:szCs w:val="18"/>
              </w:rPr>
              <w:t xml:space="preserve"> </w:t>
            </w:r>
          </w:p>
        </w:tc>
      </w:tr>
      <w:tr w:rsidR="009E712D" w:rsidRPr="009E712D">
        <w:trPr>
          <w:tblCellSpacing w:w="0" w:type="dxa"/>
          <w:jc w:val="center"/>
        </w:trPr>
        <w:tc>
          <w:tcPr>
            <w:tcW w:w="10005" w:type="dxa"/>
            <w:vAlign w:val="center"/>
            <w:hideMark/>
          </w:tcPr>
          <w:p w:rsidR="009E712D" w:rsidRPr="009E712D" w:rsidRDefault="009E712D" w:rsidP="009E712D">
            <w:pPr>
              <w:widowControl/>
              <w:jc w:val="left"/>
              <w:rPr>
                <w:rFonts w:ascii="宋体" w:eastAsia="宋体" w:hAnsi="宋体" w:cs="宋体"/>
                <w:kern w:val="0"/>
                <w:sz w:val="24"/>
                <w:szCs w:val="24"/>
              </w:rPr>
            </w:pPr>
          </w:p>
        </w:tc>
      </w:tr>
      <w:tr w:rsidR="009E712D" w:rsidRPr="009E712D">
        <w:trPr>
          <w:tblCellSpacing w:w="0" w:type="dxa"/>
          <w:jc w:val="center"/>
        </w:trPr>
        <w:tc>
          <w:tcPr>
            <w:tcW w:w="10005"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1000"/>
              <w:gridCol w:w="9005"/>
            </w:tblGrid>
            <w:tr w:rsidR="009E712D" w:rsidRPr="009E712D">
              <w:trPr>
                <w:tblCellSpacing w:w="0" w:type="dxa"/>
              </w:trPr>
              <w:tc>
                <w:tcPr>
                  <w:tcW w:w="500" w:type="pct"/>
                  <w:hideMark/>
                </w:tcPr>
                <w:p w:rsidR="009E712D" w:rsidRPr="009E712D" w:rsidRDefault="009E712D" w:rsidP="009E712D">
                  <w:pPr>
                    <w:widowControl/>
                    <w:jc w:val="left"/>
                    <w:rPr>
                      <w:rFonts w:ascii="宋体" w:eastAsia="宋体" w:hAnsi="宋体" w:cs="宋体"/>
                      <w:kern w:val="0"/>
                      <w:sz w:val="24"/>
                      <w:szCs w:val="24"/>
                    </w:rPr>
                  </w:pPr>
                  <w:r w:rsidRPr="009E712D">
                    <w:rPr>
                      <w:rFonts w:ascii="宋体" w:eastAsia="宋体" w:hAnsi="宋体" w:cs="宋体"/>
                      <w:noProof/>
                      <w:kern w:val="0"/>
                      <w:sz w:val="24"/>
                      <w:szCs w:val="24"/>
                    </w:rPr>
                    <w:drawing>
                      <wp:inline distT="0" distB="0" distL="0" distR="0">
                        <wp:extent cx="571500" cy="285750"/>
                        <wp:effectExtent l="0" t="0" r="0" b="0"/>
                        <wp:docPr id="5" name="图片 5" descr="http://172.18.103.176/images/fuj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72.18.103.176/images/fujia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285750"/>
                                </a:xfrm>
                                <a:prstGeom prst="rect">
                                  <a:avLst/>
                                </a:prstGeom>
                                <a:noFill/>
                                <a:ln>
                                  <a:noFill/>
                                </a:ln>
                              </pic:spPr>
                            </pic:pic>
                          </a:graphicData>
                        </a:graphic>
                      </wp:inline>
                    </w:drawing>
                  </w:r>
                </w:p>
              </w:tc>
              <w:tc>
                <w:tcPr>
                  <w:tcW w:w="4500" w:type="pct"/>
                  <w:vAlign w:val="center"/>
                  <w:hideMark/>
                </w:tcPr>
                <w:p w:rsidR="009E712D" w:rsidRPr="009E712D" w:rsidRDefault="009E712D" w:rsidP="009E712D">
                  <w:pPr>
                    <w:widowControl/>
                    <w:jc w:val="left"/>
                    <w:rPr>
                      <w:rFonts w:ascii="宋体" w:eastAsia="宋体" w:hAnsi="宋体" w:cs="宋体"/>
                      <w:kern w:val="0"/>
                      <w:sz w:val="24"/>
                      <w:szCs w:val="24"/>
                    </w:rPr>
                  </w:pPr>
                  <w:hyperlink r:id="rId5" w:history="1">
                    <w:r w:rsidRPr="009E712D">
                      <w:rPr>
                        <w:rFonts w:ascii="宋体" w:eastAsia="宋体" w:hAnsi="宋体" w:cs="宋体"/>
                        <w:noProof/>
                        <w:color w:val="0000FF"/>
                        <w:kern w:val="0"/>
                        <w:sz w:val="24"/>
                        <w:szCs w:val="24"/>
                      </w:rPr>
                      <w:drawing>
                        <wp:inline distT="0" distB="0" distL="0" distR="0">
                          <wp:extent cx="139700" cy="139700"/>
                          <wp:effectExtent l="0" t="0" r="0" b="0"/>
                          <wp:docPr id="4" name="图片 4" descr="http://172.18.103.176/images/icon_down.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72.18.103.176/images/icon_down.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9E712D">
                      <w:rPr>
                        <w:rFonts w:ascii="仿宋_GB2312" w:eastAsia="仿宋_GB2312" w:hAnsi="宋体" w:cs="宋体" w:hint="eastAsia"/>
                        <w:color w:val="0000FF"/>
                        <w:kern w:val="0"/>
                        <w:sz w:val="32"/>
                        <w:szCs w:val="32"/>
                        <w:u w:val="single"/>
                      </w:rPr>
                      <w:t>1.教师年度考评表.doc</w:t>
                    </w:r>
                    <w:r w:rsidRPr="009E712D">
                      <w:rPr>
                        <w:rFonts w:ascii="宋体" w:eastAsia="宋体" w:hAnsi="宋体" w:cs="宋体"/>
                        <w:color w:val="0000FF"/>
                        <w:kern w:val="0"/>
                        <w:sz w:val="24"/>
                        <w:szCs w:val="24"/>
                        <w:u w:val="single"/>
                      </w:rPr>
                      <w:t xml:space="preserve"> </w:t>
                    </w:r>
                  </w:hyperlink>
                  <w:r w:rsidRPr="009E712D">
                    <w:rPr>
                      <w:rFonts w:ascii="宋体" w:eastAsia="宋体" w:hAnsi="宋体" w:cs="宋体"/>
                      <w:kern w:val="0"/>
                      <w:sz w:val="24"/>
                      <w:szCs w:val="24"/>
                    </w:rPr>
                    <w:br/>
                  </w:r>
                  <w:hyperlink r:id="rId7" w:history="1">
                    <w:r w:rsidRPr="009E712D">
                      <w:rPr>
                        <w:rFonts w:ascii="宋体" w:eastAsia="宋体" w:hAnsi="宋体" w:cs="宋体"/>
                        <w:noProof/>
                        <w:color w:val="0000FF"/>
                        <w:kern w:val="0"/>
                        <w:sz w:val="24"/>
                        <w:szCs w:val="24"/>
                      </w:rPr>
                      <w:drawing>
                        <wp:inline distT="0" distB="0" distL="0" distR="0">
                          <wp:extent cx="139700" cy="139700"/>
                          <wp:effectExtent l="0" t="0" r="0" b="0"/>
                          <wp:docPr id="3" name="图片 3" descr="http://172.18.103.176/images/icon_dow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72.18.103.176/images/icon_down.gif">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9E712D">
                      <w:rPr>
                        <w:rFonts w:ascii="仿宋_GB2312" w:eastAsia="仿宋_GB2312" w:hAnsi="宋体" w:cs="宋体" w:hint="eastAsia"/>
                        <w:color w:val="0000FF"/>
                        <w:kern w:val="0"/>
                        <w:sz w:val="32"/>
                        <w:szCs w:val="32"/>
                        <w:u w:val="single"/>
                      </w:rPr>
                      <w:t>2.辅助系列年度考评表.doc</w:t>
                    </w:r>
                    <w:r w:rsidRPr="009E712D">
                      <w:rPr>
                        <w:rFonts w:ascii="宋体" w:eastAsia="宋体" w:hAnsi="宋体" w:cs="宋体"/>
                        <w:color w:val="0000FF"/>
                        <w:kern w:val="0"/>
                        <w:sz w:val="24"/>
                        <w:szCs w:val="24"/>
                        <w:u w:val="single"/>
                      </w:rPr>
                      <w:t xml:space="preserve"> </w:t>
                    </w:r>
                  </w:hyperlink>
                  <w:r w:rsidRPr="009E712D">
                    <w:rPr>
                      <w:rFonts w:ascii="宋体" w:eastAsia="宋体" w:hAnsi="宋体" w:cs="宋体"/>
                      <w:kern w:val="0"/>
                      <w:sz w:val="24"/>
                      <w:szCs w:val="24"/>
                    </w:rPr>
                    <w:br/>
                  </w:r>
                  <w:hyperlink r:id="rId8" w:history="1">
                    <w:r w:rsidRPr="009E712D">
                      <w:rPr>
                        <w:rFonts w:ascii="宋体" w:eastAsia="宋体" w:hAnsi="宋体" w:cs="宋体"/>
                        <w:noProof/>
                        <w:color w:val="0000FF"/>
                        <w:kern w:val="0"/>
                        <w:sz w:val="24"/>
                        <w:szCs w:val="24"/>
                      </w:rPr>
                      <w:drawing>
                        <wp:inline distT="0" distB="0" distL="0" distR="0">
                          <wp:extent cx="139700" cy="139700"/>
                          <wp:effectExtent l="0" t="0" r="0" b="0"/>
                          <wp:docPr id="2" name="图片 2" descr="http://172.18.103.176/images/icon_dow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72.18.103.176/images/icon_down.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9E712D">
                      <w:rPr>
                        <w:rFonts w:ascii="仿宋_GB2312" w:eastAsia="仿宋_GB2312" w:hAnsi="宋体" w:cs="宋体" w:hint="eastAsia"/>
                        <w:color w:val="0000FF"/>
                        <w:kern w:val="0"/>
                        <w:sz w:val="32"/>
                        <w:szCs w:val="32"/>
                        <w:u w:val="single"/>
                      </w:rPr>
                      <w:t>3.管理人员年度考评表.doc</w:t>
                    </w:r>
                    <w:r w:rsidRPr="009E712D">
                      <w:rPr>
                        <w:rFonts w:ascii="宋体" w:eastAsia="宋体" w:hAnsi="宋体" w:cs="宋体"/>
                        <w:color w:val="0000FF"/>
                        <w:kern w:val="0"/>
                        <w:sz w:val="24"/>
                        <w:szCs w:val="24"/>
                        <w:u w:val="single"/>
                      </w:rPr>
                      <w:t xml:space="preserve"> </w:t>
                    </w:r>
                  </w:hyperlink>
                  <w:r w:rsidRPr="009E712D">
                    <w:rPr>
                      <w:rFonts w:ascii="宋体" w:eastAsia="宋体" w:hAnsi="宋体" w:cs="宋体"/>
                      <w:kern w:val="0"/>
                      <w:sz w:val="24"/>
                      <w:szCs w:val="24"/>
                    </w:rPr>
                    <w:br/>
                  </w:r>
                  <w:hyperlink r:id="rId9" w:history="1">
                    <w:r w:rsidRPr="009E712D">
                      <w:rPr>
                        <w:rFonts w:ascii="宋体" w:eastAsia="宋体" w:hAnsi="宋体" w:cs="宋体"/>
                        <w:noProof/>
                        <w:color w:val="0000FF"/>
                        <w:kern w:val="0"/>
                        <w:sz w:val="24"/>
                        <w:szCs w:val="24"/>
                      </w:rPr>
                      <w:drawing>
                        <wp:inline distT="0" distB="0" distL="0" distR="0">
                          <wp:extent cx="139700" cy="139700"/>
                          <wp:effectExtent l="0" t="0" r="0" b="0"/>
                          <wp:docPr id="1" name="图片 1" descr="http://172.18.103.176/images/icon_down.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72.18.103.176/images/icon_down.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9E712D">
                      <w:rPr>
                        <w:rFonts w:ascii="仿宋_GB2312" w:eastAsia="仿宋_GB2312" w:hAnsi="宋体" w:cs="宋体" w:hint="eastAsia"/>
                        <w:color w:val="0000FF"/>
                        <w:kern w:val="0"/>
                        <w:sz w:val="32"/>
                        <w:szCs w:val="32"/>
                        <w:u w:val="single"/>
                      </w:rPr>
                      <w:t>4.工勤人员年度考评表.doc</w:t>
                    </w:r>
                    <w:r w:rsidRPr="009E712D">
                      <w:rPr>
                        <w:rFonts w:ascii="宋体" w:eastAsia="宋体" w:hAnsi="宋体" w:cs="宋体"/>
                        <w:color w:val="0000FF"/>
                        <w:kern w:val="0"/>
                        <w:sz w:val="24"/>
                        <w:szCs w:val="24"/>
                        <w:u w:val="single"/>
                      </w:rPr>
                      <w:t xml:space="preserve"> </w:t>
                    </w:r>
                  </w:hyperlink>
                </w:p>
              </w:tc>
            </w:tr>
          </w:tbl>
          <w:p w:rsidR="009E712D" w:rsidRPr="009E712D" w:rsidRDefault="009E712D" w:rsidP="009E712D">
            <w:pPr>
              <w:widowControl/>
              <w:jc w:val="left"/>
              <w:rPr>
                <w:rFonts w:ascii="宋体" w:eastAsia="宋体" w:hAnsi="宋体" w:cs="宋体"/>
                <w:kern w:val="0"/>
                <w:sz w:val="24"/>
                <w:szCs w:val="24"/>
              </w:rPr>
            </w:pPr>
          </w:p>
        </w:tc>
      </w:tr>
    </w:tbl>
    <w:p w:rsidR="00C7219D" w:rsidRDefault="00C7219D"/>
    <w:sectPr w:rsidR="00C721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Times New Roman’">
    <w:panose1 w:val="00000000000000000000"/>
    <w:charset w:val="86"/>
    <w:family w:val="roman"/>
    <w:notTrueType/>
    <w:pitch w:val="default"/>
    <w:sig w:usb0="00000001" w:usb1="080E0000" w:usb2="00000010" w:usb3="00000000" w:csb0="00040000" w:csb1="00000000"/>
  </w:font>
  <w:font w:name="ˎ̥">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2D"/>
    <w:rsid w:val="009E712D"/>
    <w:rsid w:val="00C72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7DEB"/>
  <w15:chartTrackingRefBased/>
  <w15:docId w15:val="{564CA895-EFF7-4B7A-BD90-4D77ED89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12D"/>
    <w:pPr>
      <w:widowControl/>
      <w:spacing w:before="100" w:beforeAutospacing="1" w:after="100" w:afterAutospacing="1"/>
      <w:jc w:val="left"/>
    </w:pPr>
    <w:rPr>
      <w:rFonts w:ascii="宋体" w:eastAsia="宋体" w:hAnsi="宋体" w:cs="宋体"/>
      <w:kern w:val="0"/>
      <w:sz w:val="24"/>
      <w:szCs w:val="24"/>
    </w:rPr>
  </w:style>
  <w:style w:type="paragraph" w:styleId="a4">
    <w:name w:val="Body Text Indent"/>
    <w:basedOn w:val="a"/>
    <w:link w:val="a5"/>
    <w:uiPriority w:val="99"/>
    <w:semiHidden/>
    <w:unhideWhenUsed/>
    <w:rsid w:val="009E712D"/>
    <w:pPr>
      <w:widowControl/>
      <w:spacing w:before="100" w:beforeAutospacing="1" w:after="100" w:afterAutospacing="1"/>
      <w:jc w:val="left"/>
    </w:pPr>
    <w:rPr>
      <w:rFonts w:ascii="宋体" w:eastAsia="宋体" w:hAnsi="宋体" w:cs="宋体"/>
      <w:kern w:val="0"/>
      <w:sz w:val="24"/>
      <w:szCs w:val="24"/>
    </w:rPr>
  </w:style>
  <w:style w:type="character" w:customStyle="1" w:styleId="a5">
    <w:name w:val="正文文本缩进 字符"/>
    <w:basedOn w:val="a0"/>
    <w:link w:val="a4"/>
    <w:uiPriority w:val="99"/>
    <w:semiHidden/>
    <w:rsid w:val="009E712D"/>
    <w:rPr>
      <w:rFonts w:ascii="宋体" w:eastAsia="宋体" w:hAnsi="宋体" w:cs="宋体"/>
      <w:kern w:val="0"/>
      <w:sz w:val="24"/>
      <w:szCs w:val="24"/>
    </w:rPr>
  </w:style>
  <w:style w:type="character" w:styleId="a6">
    <w:name w:val="Hyperlink"/>
    <w:basedOn w:val="a0"/>
    <w:uiPriority w:val="99"/>
    <w:semiHidden/>
    <w:unhideWhenUsed/>
    <w:rsid w:val="009E7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03.176/noticedownload.action?downloadfile=20111222184154703.doc" TargetMode="External"/><Relationship Id="rId3" Type="http://schemas.openxmlformats.org/officeDocument/2006/relationships/webSettings" Target="webSettings.xml"/><Relationship Id="rId7" Type="http://schemas.openxmlformats.org/officeDocument/2006/relationships/hyperlink" Target="http://172.18.103.176/noticedownload.action?downloadfile=20111222184148859.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hyperlink" Target="http://172.18.103.176/noticedownload.action?downloadfile=20111222184142062.doc"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172.18.103.176/noticedownload.action?downloadfile=2011122218420015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WorkRoom</dc:creator>
  <cp:keywords/>
  <dc:description/>
  <cp:lastModifiedBy>WorkRoom</cp:lastModifiedBy>
  <cp:revision>1</cp:revision>
  <dcterms:created xsi:type="dcterms:W3CDTF">2018-01-07T13:53:00Z</dcterms:created>
  <dcterms:modified xsi:type="dcterms:W3CDTF">2018-01-07T13:54:00Z</dcterms:modified>
</cp:coreProperties>
</file>